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164BC4" w:rsidTr="008C0D2D">
        <w:tc>
          <w:tcPr>
            <w:tcW w:w="4786" w:type="dxa"/>
          </w:tcPr>
          <w:p w:rsidR="007E1D85" w:rsidRPr="00164BC4" w:rsidRDefault="007E1D85" w:rsidP="00BB111F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hideMark/>
          </w:tcPr>
          <w:p w:rsidR="00523D82" w:rsidRPr="00164BC4" w:rsidRDefault="00523D82" w:rsidP="00E24F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64BC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Председателя </w:t>
            </w:r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РГУ «Комитет </w:t>
            </w:r>
            <w:proofErr w:type="gramStart"/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</w:t>
            </w:r>
            <w:proofErr w:type="gramEnd"/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фармацевтического контроля </w:t>
            </w:r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Министерства здравоохранения </w:t>
            </w:r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Республики Казахстан» </w:t>
            </w:r>
          </w:p>
          <w:p w:rsidR="005419E2" w:rsidRPr="005419E2" w:rsidRDefault="005419E2" w:rsidP="00E24F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«__» _______20</w:t>
            </w:r>
            <w:r w:rsidR="00BE2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 г.</w:t>
            </w:r>
          </w:p>
          <w:p w:rsidR="00523D82" w:rsidRPr="00164BC4" w:rsidRDefault="005419E2" w:rsidP="00E24FD6">
            <w:pPr>
              <w:widowControl w:val="0"/>
              <w:spacing w:after="0" w:line="240" w:lineRule="auto"/>
              <w:jc w:val="right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541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523D82" w:rsidRPr="00164BC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___________</w:t>
            </w:r>
            <w:r w:rsidR="00D46B0B" w:rsidRPr="00164BC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4536" w:type="dxa"/>
          </w:tcPr>
          <w:p w:rsidR="00523D82" w:rsidRPr="00164BC4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64BC4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164BC4" w:rsidTr="00D25CB4">
        <w:tc>
          <w:tcPr>
            <w:tcW w:w="4786" w:type="dxa"/>
          </w:tcPr>
          <w:p w:rsidR="00523D82" w:rsidRPr="00164BC4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164BC4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23D82" w:rsidRPr="00164BC4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:rsidR="00280121" w:rsidRPr="00164BC4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048" w:rsidRPr="00164BC4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64BC4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:rsidR="008C0D2D" w:rsidRPr="00164BC4" w:rsidRDefault="008C0D2D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0D2D" w:rsidRPr="00164BC4" w:rsidRDefault="008C0D2D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121" w:rsidRPr="009E2324" w:rsidRDefault="00DB406A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НАИМЕНОВАНИЕ ЛЕКАРСТВЕННОГО ПРЕПАРАТА</w:t>
      </w:r>
    </w:p>
    <w:p w:rsidR="00226CCC" w:rsidRDefault="00A5700F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2175220285"/>
      <w:bookmarkStart w:id="2" w:name="OCRUncertain022"/>
      <w:r w:rsidRPr="00DE2664">
        <w:rPr>
          <w:bCs/>
          <w:caps/>
        </w:rPr>
        <w:t>[</w:t>
      </w:r>
      <w:r w:rsidRPr="00DE2664">
        <w:rPr>
          <w:bCs/>
          <w:caps/>
          <w:highlight w:val="lightGray"/>
        </w:rPr>
        <w:t>ТОРГОВОЕ НАЗВАНИЕ</w:t>
      </w:r>
      <w:r w:rsidRPr="00DE2664">
        <w:rPr>
          <w:bCs/>
          <w:caps/>
        </w:rPr>
        <w:t>]</w:t>
      </w:r>
      <w:r w:rsidR="00226CCC" w:rsidRPr="009E23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26CCC" w:rsidRPr="009E2324">
        <w:rPr>
          <w:rFonts w:ascii="Times New Roman" w:hAnsi="Times New Roman"/>
          <w:sz w:val="24"/>
          <w:szCs w:val="24"/>
        </w:rPr>
        <w:t xml:space="preserve"> </w:t>
      </w:r>
      <w:bookmarkStart w:id="3" w:name="_Hlk79521594"/>
      <w:r w:rsidR="00E24FD6" w:rsidRPr="009E2324">
        <w:rPr>
          <w:rFonts w:ascii="Times New Roman" w:eastAsia="Times New Roman" w:hAnsi="Times New Roman"/>
          <w:sz w:val="24"/>
          <w:szCs w:val="24"/>
          <w:lang w:eastAsia="ru-RU"/>
        </w:rPr>
        <w:t>40 мг/2 мл</w:t>
      </w:r>
      <w:r w:rsidR="00211D99" w:rsidRPr="00211D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24FD6"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6CCC"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раствор для инъекций </w:t>
      </w:r>
      <w:bookmarkEnd w:id="3"/>
    </w:p>
    <w:p w:rsidR="009E2324" w:rsidRPr="009E2324" w:rsidRDefault="009E2324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7E3" w:rsidRPr="009E2324" w:rsidRDefault="003C07E3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1"/>
    <w:p w:rsidR="001872CE" w:rsidRPr="00A5700F" w:rsidRDefault="001872CE" w:rsidP="009E2324">
      <w:pPr>
        <w:widowControl w:val="0"/>
        <w:autoSpaceDE w:val="0"/>
        <w:autoSpaceDN w:val="0"/>
        <w:spacing w:after="0" w:line="240" w:lineRule="auto"/>
        <w:ind w:left="2977" w:hanging="297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highlight w:val="cyan"/>
          <w:lang w:eastAsia="ru-RU"/>
        </w:rPr>
      </w:pPr>
      <w:r w:rsidRPr="00A5700F">
        <w:rPr>
          <w:rFonts w:ascii="Times New Roman" w:eastAsia="TimesNewRomanPSMT" w:hAnsi="Times New Roman"/>
          <w:b/>
          <w:sz w:val="24"/>
          <w:szCs w:val="24"/>
          <w:lang w:eastAsia="ru-RU"/>
        </w:rPr>
        <w:t>2.1 Общее описание</w:t>
      </w:r>
      <w:r w:rsidRPr="00A570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C0D2D" w:rsidRPr="009E2324" w:rsidRDefault="00226CCC" w:rsidP="009E2324">
      <w:pPr>
        <w:widowControl w:val="0"/>
        <w:autoSpaceDE w:val="0"/>
        <w:autoSpaceDN w:val="0"/>
        <w:spacing w:after="0" w:line="240" w:lineRule="auto"/>
        <w:ind w:left="2977" w:hanging="297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>Дротаверин</w:t>
      </w:r>
      <w:proofErr w:type="spellEnd"/>
      <w:r w:rsidR="008C0D2D"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D60C5A" w:rsidRPr="00A5700F" w:rsidRDefault="00D60C5A" w:rsidP="009E2324">
      <w:pPr>
        <w:widowControl w:val="0"/>
        <w:autoSpaceDE w:val="0"/>
        <w:autoSpaceDN w:val="0"/>
        <w:spacing w:after="0" w:line="240" w:lineRule="auto"/>
        <w:ind w:left="2977" w:hanging="2977"/>
        <w:contextualSpacing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A5700F">
        <w:rPr>
          <w:rFonts w:ascii="Times New Roman" w:eastAsia="TimesNewRomanPSMT" w:hAnsi="Times New Roman"/>
          <w:b/>
          <w:sz w:val="24"/>
          <w:szCs w:val="24"/>
          <w:lang w:eastAsia="ru-RU"/>
        </w:rPr>
        <w:t>2.2 Качественный и количественный состав</w:t>
      </w:r>
    </w:p>
    <w:p w:rsidR="00226CCC" w:rsidRPr="00A5700F" w:rsidRDefault="00A5700F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Одна ампула содержат</w:t>
      </w:r>
    </w:p>
    <w:p w:rsidR="00226CCC" w:rsidRPr="009E2324" w:rsidRDefault="00226CCC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активное вещество</w:t>
      </w:r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>дротаверин</w:t>
      </w:r>
      <w:proofErr w:type="spellEnd"/>
      <w:r w:rsidR="00A5700F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</w:t>
      </w:r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</w:t>
      </w:r>
      <w:r w:rsidR="0050641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40</w:t>
      </w:r>
      <w:r w:rsidR="00A2556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9E23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мг  </w:t>
      </w:r>
    </w:p>
    <w:p w:rsidR="00226CCC" w:rsidRPr="009E2324" w:rsidRDefault="00226CCC" w:rsidP="003372EC">
      <w:pPr>
        <w:pStyle w:val="Default"/>
        <w:rPr>
          <w:iCs/>
          <w:lang w:eastAsia="ru-RU"/>
        </w:rPr>
      </w:pPr>
      <w:r w:rsidRPr="00A5700F">
        <w:rPr>
          <w:i/>
          <w:iCs/>
          <w:lang w:eastAsia="ru-RU"/>
        </w:rPr>
        <w:t>Вспомогательные вещества, наличие которых надо учитывать в составе лекарственного препарата:</w:t>
      </w:r>
      <w:r w:rsidRPr="009E2324">
        <w:rPr>
          <w:iCs/>
          <w:lang w:eastAsia="ru-RU"/>
        </w:rPr>
        <w:t xml:space="preserve"> </w:t>
      </w:r>
      <w:r w:rsidR="00A5700F" w:rsidRPr="00DE2664">
        <w:rPr>
          <w:spacing w:val="-4"/>
        </w:rPr>
        <w:t>[</w:t>
      </w:r>
      <w:r w:rsidR="00A5700F" w:rsidRPr="00DE2664">
        <w:rPr>
          <w:spacing w:val="-4"/>
          <w:highlight w:val="lightGray"/>
        </w:rPr>
        <w:t>СОГЛАСНО НД РК И ПРИЛОЖЕНИЯ 17 ПРИКАЗА 10</w:t>
      </w:r>
      <w:r w:rsidR="00A5700F" w:rsidRPr="00DE2664">
        <w:rPr>
          <w:spacing w:val="-4"/>
        </w:rPr>
        <w:t xml:space="preserve">]  </w:t>
      </w:r>
    </w:p>
    <w:p w:rsidR="003C07E3" w:rsidRPr="009E2324" w:rsidRDefault="00E75FFF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Полный список вспомогательных веществ см. в </w:t>
      </w:r>
      <w:r w:rsidR="00A5700F">
        <w:rPr>
          <w:rFonts w:ascii="Times New Roman" w:hAnsi="Times New Roman"/>
          <w:iCs/>
          <w:sz w:val="24"/>
          <w:szCs w:val="24"/>
          <w:lang w:val="kk-KZ" w:eastAsia="ru-RU"/>
        </w:rPr>
        <w:t>разделе</w:t>
      </w:r>
      <w:r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6.1</w:t>
      </w:r>
      <w:r w:rsidRPr="009E2324">
        <w:rPr>
          <w:rFonts w:ascii="Times New Roman" w:hAnsi="Times New Roman"/>
          <w:sz w:val="24"/>
          <w:szCs w:val="24"/>
          <w:lang w:eastAsia="ru-RU"/>
        </w:rPr>
        <w:t>.</w:t>
      </w:r>
    </w:p>
    <w:p w:rsidR="008C0D2D" w:rsidRPr="009E2324" w:rsidRDefault="008C0D2D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:rsidR="00B7231F" w:rsidRPr="009E2324" w:rsidRDefault="00B7231F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86"/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4"/>
    <w:p w:rsidR="00226CCC" w:rsidRPr="009E2324" w:rsidRDefault="00226CCC" w:rsidP="009E23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9E23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Раствор для инъекций.</w:t>
      </w:r>
    </w:p>
    <w:p w:rsidR="00B57288" w:rsidRPr="009E2324" w:rsidRDefault="00226CCC" w:rsidP="009E23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bookmarkStart w:id="5" w:name="_Hlk83747397"/>
      <w:r w:rsidRPr="009E232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Прозрачная жидкость зеленовато-желтого цвета</w:t>
      </w:r>
    </w:p>
    <w:bookmarkEnd w:id="5"/>
    <w:p w:rsidR="00226CCC" w:rsidRPr="009E2324" w:rsidRDefault="00226CCC" w:rsidP="009E23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:rsidR="002C1660" w:rsidRPr="009E2324" w:rsidRDefault="00B7231F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2"/>
      <w:r w:rsidR="00384EFD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:rsidR="005444B2" w:rsidRDefault="005444B2" w:rsidP="009E2324">
      <w:pPr>
        <w:pStyle w:val="ab"/>
        <w:keepNext/>
        <w:widowControl w:val="0"/>
        <w:numPr>
          <w:ilvl w:val="1"/>
          <w:numId w:val="31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:rsidR="00226CCC" w:rsidRPr="009E2324" w:rsidRDefault="009E2324" w:rsidP="009E2324">
      <w:pPr>
        <w:pStyle w:val="Default"/>
        <w:contextualSpacing/>
        <w:jc w:val="both"/>
        <w:rPr>
          <w:color w:val="auto"/>
        </w:rPr>
      </w:pPr>
      <w:bookmarkStart w:id="6" w:name="2175220274"/>
      <w:r>
        <w:t>-</w:t>
      </w:r>
      <w:r w:rsidR="00BD6552">
        <w:t xml:space="preserve"> </w:t>
      </w:r>
      <w:proofErr w:type="gramStart"/>
      <w:r w:rsidR="00226CCC" w:rsidRPr="00092D6C">
        <w:rPr>
          <w:i/>
          <w:lang w:val="en-US"/>
        </w:rPr>
        <w:t>c</w:t>
      </w:r>
      <w:proofErr w:type="spellStart"/>
      <w:proofErr w:type="gramEnd"/>
      <w:r w:rsidR="00226CCC" w:rsidRPr="009E2324">
        <w:rPr>
          <w:i/>
        </w:rPr>
        <w:t>пазмы</w:t>
      </w:r>
      <w:proofErr w:type="spellEnd"/>
      <w:r w:rsidR="00226CCC" w:rsidRPr="009E2324">
        <w:rPr>
          <w:i/>
        </w:rPr>
        <w:t xml:space="preserve"> гладкой мускулатуры при заболеваниях желчевыводящих путей:</w:t>
      </w:r>
      <w:r w:rsidR="00226CCC" w:rsidRPr="009E2324">
        <w:t xml:space="preserve"> </w:t>
      </w:r>
      <w:proofErr w:type="spellStart"/>
      <w:r w:rsidR="00226CCC" w:rsidRPr="009E2324">
        <w:t>холецистолитиаз</w:t>
      </w:r>
      <w:proofErr w:type="spellEnd"/>
      <w:r w:rsidR="00226CCC" w:rsidRPr="009E2324">
        <w:t xml:space="preserve">, </w:t>
      </w:r>
      <w:proofErr w:type="spellStart"/>
      <w:r w:rsidR="00226CCC" w:rsidRPr="009E2324">
        <w:t>холангиолитиаз</w:t>
      </w:r>
      <w:proofErr w:type="spellEnd"/>
      <w:r w:rsidR="00226CCC" w:rsidRPr="009E2324">
        <w:t xml:space="preserve">, холецистит, </w:t>
      </w:r>
      <w:proofErr w:type="spellStart"/>
      <w:r w:rsidR="00226CCC" w:rsidRPr="009E2324">
        <w:t>перихолецистит</w:t>
      </w:r>
      <w:proofErr w:type="spellEnd"/>
      <w:r w:rsidR="00226CCC" w:rsidRPr="009E2324">
        <w:t xml:space="preserve">, холангит, </w:t>
      </w:r>
      <w:proofErr w:type="spellStart"/>
      <w:r w:rsidR="00226CCC" w:rsidRPr="009E2324">
        <w:t>папиллит</w:t>
      </w:r>
      <w:proofErr w:type="spellEnd"/>
      <w:r w:rsidR="00226CCC" w:rsidRPr="009E2324">
        <w:rPr>
          <w:color w:val="auto"/>
        </w:rPr>
        <w:t xml:space="preserve"> </w:t>
      </w:r>
    </w:p>
    <w:p w:rsidR="00226CCC" w:rsidRPr="009E2324" w:rsidRDefault="009E2324" w:rsidP="009E2324">
      <w:pPr>
        <w:pStyle w:val="Default"/>
        <w:contextualSpacing/>
        <w:jc w:val="both"/>
        <w:rPr>
          <w:color w:val="auto"/>
        </w:rPr>
      </w:pPr>
      <w:r>
        <w:rPr>
          <w:color w:val="auto"/>
        </w:rPr>
        <w:t>-</w:t>
      </w:r>
      <w:r w:rsidR="00BD6552">
        <w:rPr>
          <w:color w:val="auto"/>
        </w:rPr>
        <w:t xml:space="preserve"> </w:t>
      </w:r>
      <w:proofErr w:type="spellStart"/>
      <w:proofErr w:type="gramStart"/>
      <w:r w:rsidR="00226CCC" w:rsidRPr="00092D6C">
        <w:rPr>
          <w:i/>
          <w:color w:val="auto"/>
        </w:rPr>
        <w:t>c</w:t>
      </w:r>
      <w:proofErr w:type="gramEnd"/>
      <w:r w:rsidR="00226CCC" w:rsidRPr="009E2324">
        <w:rPr>
          <w:i/>
        </w:rPr>
        <w:t>пазмы</w:t>
      </w:r>
      <w:proofErr w:type="spellEnd"/>
      <w:r w:rsidR="00226CCC" w:rsidRPr="009E2324">
        <w:rPr>
          <w:i/>
        </w:rPr>
        <w:t xml:space="preserve"> гладкой мускулатуры </w:t>
      </w:r>
      <w:proofErr w:type="spellStart"/>
      <w:r w:rsidR="00226CCC" w:rsidRPr="009E2324">
        <w:rPr>
          <w:i/>
        </w:rPr>
        <w:t>мочевывов</w:t>
      </w:r>
      <w:r w:rsidR="00092D6C">
        <w:rPr>
          <w:i/>
        </w:rPr>
        <w:t>о</w:t>
      </w:r>
      <w:r w:rsidR="00226CCC" w:rsidRPr="009E2324">
        <w:rPr>
          <w:i/>
        </w:rPr>
        <w:t>дящих</w:t>
      </w:r>
      <w:proofErr w:type="spellEnd"/>
      <w:r w:rsidR="00226CCC" w:rsidRPr="009E2324">
        <w:rPr>
          <w:i/>
        </w:rPr>
        <w:t xml:space="preserve"> путей: </w:t>
      </w:r>
      <w:r w:rsidR="00226CCC" w:rsidRPr="009E2324">
        <w:t xml:space="preserve">нефролитиаз, </w:t>
      </w:r>
      <w:proofErr w:type="spellStart"/>
      <w:r w:rsidR="00226CCC" w:rsidRPr="009E2324">
        <w:t>уретролитиаз</w:t>
      </w:r>
      <w:proofErr w:type="spellEnd"/>
      <w:r w:rsidR="00226CCC" w:rsidRPr="009E2324">
        <w:t>, пиелит, цистит, тенезмы мочевого пузыря</w:t>
      </w:r>
      <w:r w:rsidR="00226CCC" w:rsidRPr="009E2324">
        <w:rPr>
          <w:color w:val="auto"/>
        </w:rPr>
        <w:t xml:space="preserve"> </w:t>
      </w:r>
    </w:p>
    <w:p w:rsidR="009E2324" w:rsidRDefault="00226CCC" w:rsidP="009E2324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E2324">
        <w:rPr>
          <w:rFonts w:ascii="Times New Roman" w:hAnsi="Times New Roman"/>
          <w:i/>
          <w:sz w:val="24"/>
          <w:szCs w:val="24"/>
        </w:rPr>
        <w:t>В качестве вспомогательной терапии (когда пациент не может принимать таблетки):</w:t>
      </w:r>
    </w:p>
    <w:p w:rsidR="009E2324" w:rsidRDefault="009E2324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="00BD6552">
        <w:rPr>
          <w:rFonts w:ascii="Times New Roman" w:hAnsi="Times New Roman"/>
          <w:i/>
          <w:sz w:val="24"/>
          <w:szCs w:val="24"/>
        </w:rPr>
        <w:t xml:space="preserve"> </w:t>
      </w:r>
      <w:r w:rsidR="00226CCC" w:rsidRPr="009E2324">
        <w:rPr>
          <w:rFonts w:ascii="Times New Roman" w:hAnsi="Times New Roman"/>
          <w:i/>
          <w:sz w:val="24"/>
          <w:szCs w:val="24"/>
        </w:rPr>
        <w:t>при спазмах гладкой мускулатуры желудочно-кишечного тракта</w:t>
      </w:r>
      <w:r w:rsidR="00226CCC" w:rsidRPr="009E2324">
        <w:rPr>
          <w:rFonts w:ascii="Times New Roman" w:hAnsi="Times New Roman"/>
          <w:sz w:val="24"/>
          <w:szCs w:val="24"/>
        </w:rPr>
        <w:t>: язвенная болезнь желудка и двенадцатиперстной кишки, гастрит, спазмы кардии и привратника, энтерит, колит</w:t>
      </w:r>
    </w:p>
    <w:p w:rsidR="00226CCC" w:rsidRPr="00A5700F" w:rsidRDefault="009E2324" w:rsidP="009E2324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D6552">
        <w:rPr>
          <w:rFonts w:ascii="Times New Roman" w:hAnsi="Times New Roman"/>
          <w:sz w:val="24"/>
          <w:szCs w:val="24"/>
        </w:rPr>
        <w:t xml:space="preserve"> </w:t>
      </w:r>
      <w:r w:rsidR="00226CCC" w:rsidRPr="009E2324">
        <w:rPr>
          <w:rFonts w:ascii="Times New Roman" w:hAnsi="Times New Roman"/>
          <w:i/>
          <w:sz w:val="24"/>
          <w:szCs w:val="24"/>
        </w:rPr>
        <w:t>при гинекологических заболеваниях</w:t>
      </w:r>
      <w:r w:rsidR="00226CCC" w:rsidRPr="009E2324">
        <w:rPr>
          <w:rFonts w:ascii="Times New Roman" w:hAnsi="Times New Roman"/>
          <w:sz w:val="24"/>
          <w:szCs w:val="24"/>
        </w:rPr>
        <w:t>: дисменорея (болезненные менструации)</w:t>
      </w:r>
      <w:r w:rsidR="00A5700F">
        <w:rPr>
          <w:rFonts w:ascii="Times New Roman" w:hAnsi="Times New Roman"/>
          <w:sz w:val="24"/>
          <w:szCs w:val="24"/>
        </w:rPr>
        <w:t>.</w:t>
      </w:r>
    </w:p>
    <w:p w:rsidR="008C0D2D" w:rsidRPr="009E2324" w:rsidRDefault="008C0D2D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231F" w:rsidRPr="009E2324" w:rsidRDefault="00B7231F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bookmarkEnd w:id="6"/>
    <w:p w:rsidR="003372EC" w:rsidRPr="003372EC" w:rsidRDefault="003372EC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372E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Режим дозирования</w:t>
      </w:r>
    </w:p>
    <w:p w:rsidR="00226CCC" w:rsidRPr="00DB1FEF" w:rsidRDefault="00226CCC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Взрослые</w:t>
      </w:r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9323E4">
        <w:rPr>
          <w:rFonts w:ascii="Times New Roman" w:eastAsia="Times New Roman" w:hAnsi="Times New Roman"/>
          <w:sz w:val="24"/>
          <w:szCs w:val="24"/>
          <w:lang w:eastAsia="ru-RU"/>
        </w:rPr>
        <w:t>рекомендуемая</w:t>
      </w:r>
      <w:r w:rsidR="009323E4"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>доза составляет</w:t>
      </w:r>
      <w:r w:rsid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40-240 мг в день (разделенная на 1-3 приема) внутримышечно. </w:t>
      </w:r>
    </w:p>
    <w:p w:rsidR="00226CCC" w:rsidRPr="009E2324" w:rsidRDefault="00226CCC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снятия острых колик при </w:t>
      </w:r>
      <w:proofErr w:type="gramStart"/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>почечно-каменной</w:t>
      </w:r>
      <w:proofErr w:type="gramEnd"/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: 40-80 мг внутривенно. </w:t>
      </w:r>
    </w:p>
    <w:p w:rsidR="00226CCC" w:rsidRPr="009E2324" w:rsidRDefault="00226CCC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Особые группы пациентов</w:t>
      </w:r>
    </w:p>
    <w:p w:rsidR="00226CCC" w:rsidRPr="009E2324" w:rsidRDefault="00226CCC" w:rsidP="009E2324">
      <w:pPr>
        <w:spacing w:after="0" w:line="240" w:lineRule="auto"/>
        <w:contextualSpacing/>
        <w:jc w:val="both"/>
        <w:outlineLvl w:val="2"/>
        <w:rPr>
          <w:rFonts w:ascii="Times New Roman" w:eastAsia="Microsoft Sans Serif" w:hAnsi="Times New Roman"/>
          <w:i/>
          <w:sz w:val="24"/>
          <w:szCs w:val="24"/>
        </w:rPr>
      </w:pPr>
      <w:bookmarkStart w:id="7" w:name="bookmark18"/>
      <w:r w:rsidRPr="009E2324">
        <w:rPr>
          <w:rFonts w:ascii="Times New Roman" w:hAnsi="Times New Roman"/>
          <w:i/>
          <w:sz w:val="24"/>
          <w:szCs w:val="24"/>
        </w:rPr>
        <w:t>Дети</w:t>
      </w:r>
    </w:p>
    <w:p w:rsidR="009323E4" w:rsidRPr="009E2324" w:rsidRDefault="009323E4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23E4">
        <w:rPr>
          <w:rFonts w:ascii="Times New Roman" w:hAnsi="Times New Roman"/>
          <w:sz w:val="24"/>
          <w:szCs w:val="24"/>
        </w:rPr>
        <w:t>Клинических исследований с детьми не проводил</w:t>
      </w:r>
      <w:r w:rsidR="00AD3F8D">
        <w:rPr>
          <w:rFonts w:ascii="Times New Roman" w:hAnsi="Times New Roman"/>
          <w:sz w:val="24"/>
          <w:szCs w:val="24"/>
        </w:rPr>
        <w:t>и</w:t>
      </w:r>
      <w:r w:rsidRPr="009323E4">
        <w:rPr>
          <w:rFonts w:ascii="Times New Roman" w:hAnsi="Times New Roman"/>
          <w:sz w:val="24"/>
          <w:szCs w:val="24"/>
        </w:rPr>
        <w:t>сь.</w:t>
      </w:r>
    </w:p>
    <w:bookmarkEnd w:id="7"/>
    <w:p w:rsidR="00226CCC" w:rsidRPr="009E2324" w:rsidRDefault="00226CCC" w:rsidP="009E232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2324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:rsidR="00226CCC" w:rsidRPr="009E2324" w:rsidRDefault="003372EC" w:rsidP="009E2324">
      <w:pPr>
        <w:spacing w:after="0" w:line="240" w:lineRule="auto"/>
        <w:contextualSpacing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lastRenderedPageBreak/>
        <w:t>Внутривенно и внутримышечно</w:t>
      </w:r>
    </w:p>
    <w:p w:rsidR="00FB3EFA" w:rsidRPr="009E2324" w:rsidRDefault="00FB3EFA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0E84" w:rsidRPr="009E2324" w:rsidRDefault="00DB406A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:rsidR="00226CCC" w:rsidRPr="009E2324" w:rsidRDefault="009E2324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765E">
        <w:rPr>
          <w:rFonts w:ascii="Times New Roman" w:hAnsi="Times New Roman"/>
          <w:sz w:val="24"/>
          <w:szCs w:val="24"/>
        </w:rPr>
        <w:t xml:space="preserve"> </w:t>
      </w:r>
      <w:r w:rsidR="00A5700F" w:rsidRPr="008348CB">
        <w:rPr>
          <w:rFonts w:ascii="Times New Roman" w:hAnsi="Times New Roman"/>
          <w:sz w:val="24"/>
          <w:szCs w:val="24"/>
        </w:rPr>
        <w:t>гиперчувствительность</w:t>
      </w:r>
      <w:r w:rsidR="00A5700F" w:rsidRPr="003757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действующему веществу </w:t>
      </w:r>
      <w:r w:rsidR="00226CCC" w:rsidRPr="009E2324">
        <w:rPr>
          <w:rFonts w:ascii="Times New Roman" w:hAnsi="Times New Roman"/>
          <w:sz w:val="24"/>
          <w:szCs w:val="24"/>
        </w:rPr>
        <w:t>или к любому из вспомогательных веще</w:t>
      </w:r>
      <w:proofErr w:type="gramStart"/>
      <w:r w:rsidR="00226CCC" w:rsidRPr="009E2324">
        <w:rPr>
          <w:rFonts w:ascii="Times New Roman" w:hAnsi="Times New Roman"/>
          <w:sz w:val="24"/>
          <w:szCs w:val="24"/>
        </w:rPr>
        <w:t>ств пр</w:t>
      </w:r>
      <w:proofErr w:type="gramEnd"/>
      <w:r w:rsidR="00226CCC" w:rsidRPr="009E2324">
        <w:rPr>
          <w:rFonts w:ascii="Times New Roman" w:hAnsi="Times New Roman"/>
          <w:sz w:val="24"/>
          <w:szCs w:val="24"/>
        </w:rPr>
        <w:t>епарата</w:t>
      </w:r>
      <w:r w:rsidR="009323E4">
        <w:rPr>
          <w:rFonts w:ascii="Times New Roman" w:hAnsi="Times New Roman"/>
          <w:sz w:val="24"/>
          <w:szCs w:val="24"/>
        </w:rPr>
        <w:t>, указанных в разделе 6.1</w:t>
      </w:r>
    </w:p>
    <w:p w:rsidR="00226CCC" w:rsidRPr="009E2324" w:rsidRDefault="009E2324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765E">
        <w:rPr>
          <w:rFonts w:ascii="Times New Roman" w:hAnsi="Times New Roman"/>
          <w:sz w:val="24"/>
          <w:szCs w:val="24"/>
        </w:rPr>
        <w:t xml:space="preserve"> </w:t>
      </w:r>
      <w:r w:rsidR="00226CCC" w:rsidRPr="009E2324">
        <w:rPr>
          <w:rFonts w:ascii="Times New Roman" w:hAnsi="Times New Roman"/>
          <w:sz w:val="24"/>
          <w:szCs w:val="24"/>
        </w:rPr>
        <w:t xml:space="preserve">повышенная чувствительность к бисульфиту натрия           </w:t>
      </w:r>
    </w:p>
    <w:p w:rsidR="00226CCC" w:rsidRPr="009E2324" w:rsidRDefault="009E2324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765E">
        <w:rPr>
          <w:rFonts w:ascii="Times New Roman" w:hAnsi="Times New Roman"/>
          <w:sz w:val="24"/>
          <w:szCs w:val="24"/>
        </w:rPr>
        <w:t xml:space="preserve"> </w:t>
      </w:r>
      <w:r w:rsidR="00226CCC" w:rsidRPr="009E2324">
        <w:rPr>
          <w:rFonts w:ascii="Times New Roman" w:hAnsi="Times New Roman"/>
          <w:sz w:val="24"/>
          <w:szCs w:val="24"/>
        </w:rPr>
        <w:t>тяжелая печеночная или почечная недостаточность</w:t>
      </w:r>
    </w:p>
    <w:p w:rsidR="0030308C" w:rsidRDefault="009E2324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9765E">
        <w:rPr>
          <w:rFonts w:ascii="Times New Roman" w:hAnsi="Times New Roman"/>
          <w:sz w:val="24"/>
          <w:szCs w:val="24"/>
        </w:rPr>
        <w:t xml:space="preserve"> </w:t>
      </w:r>
      <w:r w:rsidR="00226CCC" w:rsidRPr="009E2324">
        <w:rPr>
          <w:rFonts w:ascii="Times New Roman" w:hAnsi="Times New Roman"/>
          <w:sz w:val="24"/>
          <w:szCs w:val="24"/>
        </w:rPr>
        <w:t>тяжелая сердечная недостаточность (синдром низкого сердечного выброса)</w:t>
      </w:r>
    </w:p>
    <w:p w:rsidR="00226CCC" w:rsidRPr="009E2324" w:rsidRDefault="0030308C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0308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детский и подростковый возраст до 18 лет</w:t>
      </w:r>
      <w:r w:rsidR="00226CCC" w:rsidRPr="009E2324">
        <w:rPr>
          <w:rFonts w:ascii="Times New Roman" w:hAnsi="Times New Roman"/>
          <w:sz w:val="24"/>
          <w:szCs w:val="24"/>
        </w:rPr>
        <w:t xml:space="preserve">  </w:t>
      </w:r>
    </w:p>
    <w:p w:rsidR="00226CCC" w:rsidRPr="009E2324" w:rsidRDefault="00226CCC" w:rsidP="009E2324">
      <w:p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089" w:rsidRPr="009E2324" w:rsidRDefault="00DB406A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9E2324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:rsidR="00226CCC" w:rsidRPr="009E2324" w:rsidRDefault="00226CCC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bidi="ru-RU"/>
        </w:rPr>
      </w:pPr>
      <w:r w:rsidRPr="009E2324">
        <w:rPr>
          <w:rFonts w:ascii="Times New Roman" w:hAnsi="Times New Roman"/>
          <w:i/>
          <w:sz w:val="24"/>
          <w:szCs w:val="24"/>
        </w:rPr>
        <w:t>Применение у детей</w:t>
      </w:r>
      <w:r w:rsidRPr="009E2324">
        <w:rPr>
          <w:rFonts w:ascii="Times New Roman" w:hAnsi="Times New Roman"/>
          <w:i/>
          <w:sz w:val="24"/>
          <w:szCs w:val="24"/>
          <w:lang w:bidi="ru-RU"/>
        </w:rPr>
        <w:t xml:space="preserve"> </w:t>
      </w:r>
    </w:p>
    <w:p w:rsidR="00226CCC" w:rsidRPr="009E2324" w:rsidRDefault="00226CCC" w:rsidP="009E2324">
      <w:pPr>
        <w:pStyle w:val="Default"/>
        <w:contextualSpacing/>
        <w:jc w:val="both"/>
        <w:rPr>
          <w:color w:val="auto"/>
        </w:rPr>
      </w:pPr>
      <w:r w:rsidRPr="009E2324">
        <w:rPr>
          <w:color w:val="auto"/>
        </w:rPr>
        <w:t>Клинические исследования с участием детей не проводились.</w:t>
      </w:r>
    </w:p>
    <w:p w:rsidR="00226CCC" w:rsidRPr="009E2324" w:rsidRDefault="00226CCC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9E2324">
        <w:rPr>
          <w:rFonts w:ascii="Times New Roman" w:hAnsi="Times New Roman"/>
          <w:i/>
          <w:sz w:val="24"/>
          <w:szCs w:val="24"/>
          <w:lang w:bidi="ru-RU"/>
        </w:rPr>
        <w:t xml:space="preserve">Следует учитывать повышенный риск развития </w:t>
      </w:r>
      <w:r w:rsidR="006B50E8" w:rsidRPr="009E2324">
        <w:rPr>
          <w:rFonts w:ascii="Times New Roman" w:hAnsi="Times New Roman"/>
          <w:i/>
          <w:sz w:val="24"/>
          <w:szCs w:val="24"/>
          <w:lang w:bidi="ru-RU"/>
        </w:rPr>
        <w:t>коллапса</w:t>
      </w:r>
      <w:r w:rsidR="0050641E" w:rsidRPr="009E2324">
        <w:rPr>
          <w:rFonts w:ascii="Times New Roman" w:hAnsi="Times New Roman"/>
          <w:i/>
          <w:sz w:val="24"/>
          <w:szCs w:val="24"/>
          <w:lang w:bidi="ru-RU"/>
        </w:rPr>
        <w:t xml:space="preserve">: </w:t>
      </w:r>
      <w:r w:rsidR="0050641E" w:rsidRPr="009E2324">
        <w:rPr>
          <w:rFonts w:ascii="Times New Roman" w:hAnsi="Times New Roman"/>
          <w:iCs/>
          <w:sz w:val="24"/>
          <w:szCs w:val="24"/>
          <w:lang w:bidi="ru-RU"/>
        </w:rPr>
        <w:t>при</w:t>
      </w:r>
      <w:r w:rsidRPr="009E2324">
        <w:rPr>
          <w:rFonts w:ascii="Times New Roman" w:hAnsi="Times New Roman"/>
          <w:iCs/>
          <w:sz w:val="24"/>
          <w:szCs w:val="24"/>
          <w:lang w:bidi="ru-RU"/>
        </w:rPr>
        <w:t xml:space="preserve"> гипотензии применение препарата требует повышенной осторожности. В связи с опасностью коллапса при внутривенном введении препарата больной должен находиться только в положении лежа.</w:t>
      </w:r>
    </w:p>
    <w:p w:rsidR="00226CCC" w:rsidRPr="009E2324" w:rsidRDefault="00226CCC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9E2324">
        <w:rPr>
          <w:rFonts w:ascii="Times New Roman" w:hAnsi="Times New Roman"/>
          <w:iCs/>
          <w:sz w:val="24"/>
          <w:szCs w:val="24"/>
          <w:lang w:bidi="ru-RU"/>
        </w:rPr>
        <w:t>В состав препарата входит натрия метабисульфит, который может вызвать аллергические реакции, включая анафилактические симптомы и бронхоспазм у чувствительных лиц, особенно у лиц с бронхиальной астмой или аллергическими реакциями в анамнезе.</w:t>
      </w:r>
    </w:p>
    <w:p w:rsidR="00226CCC" w:rsidRDefault="00226CCC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9E2324">
        <w:rPr>
          <w:rFonts w:ascii="Times New Roman" w:hAnsi="Times New Roman"/>
          <w:iCs/>
          <w:sz w:val="24"/>
          <w:szCs w:val="24"/>
          <w:lang w:bidi="ru-RU"/>
        </w:rPr>
        <w:t>Пациентам с повышенной чувствительностью к метабисульфиту натрия не следует вводить инъекции</w:t>
      </w:r>
      <w:r w:rsidR="009323E4">
        <w:rPr>
          <w:rFonts w:ascii="Times New Roman" w:hAnsi="Times New Roman"/>
          <w:iCs/>
          <w:sz w:val="24"/>
          <w:szCs w:val="24"/>
          <w:lang w:bidi="ru-RU"/>
        </w:rPr>
        <w:t xml:space="preserve"> (см. раздел 4.3)</w:t>
      </w:r>
      <w:r w:rsidRPr="009E2324">
        <w:rPr>
          <w:rFonts w:ascii="Times New Roman" w:hAnsi="Times New Roman"/>
          <w:iCs/>
          <w:sz w:val="24"/>
          <w:szCs w:val="24"/>
          <w:lang w:bidi="ru-RU"/>
        </w:rPr>
        <w:t>.</w:t>
      </w:r>
    </w:p>
    <w:p w:rsidR="009323E4" w:rsidRPr="009E2324" w:rsidRDefault="009323E4" w:rsidP="009E2324">
      <w:pPr>
        <w:tabs>
          <w:tab w:val="left" w:pos="8931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bidi="ru-RU"/>
        </w:rPr>
      </w:pPr>
      <w:r>
        <w:rPr>
          <w:rFonts w:ascii="Times New Roman" w:hAnsi="Times New Roman"/>
          <w:iCs/>
          <w:sz w:val="24"/>
          <w:szCs w:val="24"/>
          <w:lang w:bidi="ru-RU"/>
        </w:rPr>
        <w:t>Необходимо соблюдать повышенную осторожность при приеме препарата во время беременности (см. раздел 4.6).</w:t>
      </w:r>
    </w:p>
    <w:p w:rsidR="003372EC" w:rsidRPr="000C28F5" w:rsidRDefault="003372EC" w:rsidP="003372E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C28F5">
        <w:rPr>
          <w:rFonts w:ascii="Times New Roman" w:hAnsi="Times New Roman"/>
          <w:i/>
          <w:sz w:val="24"/>
          <w:szCs w:val="24"/>
        </w:rPr>
        <w:t>Вспомогательные вещества</w:t>
      </w:r>
    </w:p>
    <w:p w:rsidR="003372EC" w:rsidRPr="00351EBA" w:rsidRDefault="003372EC" w:rsidP="003372EC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Препарат  содержит этиловый спирт</w:t>
      </w:r>
      <w:r w:rsidRPr="000C28F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и противопоказан для лиц, страдающих алкоголизмом, эпилепсией,  детям, беременным ми кормящим женщинам,  </w:t>
      </w:r>
      <w:r w:rsidR="00CE646C">
        <w:rPr>
          <w:rFonts w:ascii="Times New Roman" w:hAnsi="Times New Roman"/>
          <w:iCs/>
          <w:sz w:val="24"/>
          <w:szCs w:val="24"/>
          <w:lang w:val="kk-KZ"/>
        </w:rPr>
        <w:t>пациентам</w:t>
      </w:r>
      <w:r>
        <w:rPr>
          <w:rFonts w:ascii="Times New Roman" w:hAnsi="Times New Roman"/>
          <w:iCs/>
          <w:sz w:val="24"/>
          <w:szCs w:val="24"/>
        </w:rPr>
        <w:t xml:space="preserve"> с заболеваниями печени.</w:t>
      </w:r>
    </w:p>
    <w:p w:rsidR="00FB3EFA" w:rsidRPr="009E2324" w:rsidRDefault="00FB3EFA" w:rsidP="009E2324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7D0E84" w:rsidRPr="009E2324" w:rsidRDefault="00DB406A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:rsidR="006B50E8" w:rsidRPr="009E2324" w:rsidRDefault="006B50E8" w:rsidP="009E232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2324">
        <w:rPr>
          <w:rFonts w:ascii="Times New Roman" w:hAnsi="Times New Roman"/>
          <w:color w:val="000000"/>
          <w:sz w:val="24"/>
          <w:szCs w:val="24"/>
        </w:rPr>
        <w:t>Ингибиторы</w:t>
      </w:r>
      <w:r w:rsidR="009E23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E2324">
        <w:rPr>
          <w:rFonts w:ascii="Times New Roman" w:hAnsi="Times New Roman"/>
          <w:color w:val="000000"/>
          <w:sz w:val="24"/>
          <w:szCs w:val="24"/>
        </w:rPr>
        <w:t>фосфодиэстеразы</w:t>
      </w:r>
      <w:proofErr w:type="spellEnd"/>
      <w:r w:rsidRPr="009E2324">
        <w:rPr>
          <w:rFonts w:ascii="Times New Roman" w:hAnsi="Times New Roman"/>
          <w:color w:val="000000"/>
          <w:sz w:val="24"/>
          <w:szCs w:val="24"/>
        </w:rPr>
        <w:t xml:space="preserve">, подобные папаверину, снижают </w:t>
      </w:r>
      <w:proofErr w:type="spellStart"/>
      <w:r w:rsidRPr="009E2324">
        <w:rPr>
          <w:rFonts w:ascii="Times New Roman" w:hAnsi="Times New Roman"/>
          <w:color w:val="000000"/>
          <w:sz w:val="24"/>
          <w:szCs w:val="24"/>
        </w:rPr>
        <w:t>противопаркинсонический</w:t>
      </w:r>
      <w:proofErr w:type="spellEnd"/>
      <w:r w:rsidRPr="009E2324">
        <w:rPr>
          <w:rFonts w:ascii="Times New Roman" w:hAnsi="Times New Roman"/>
          <w:color w:val="000000"/>
          <w:sz w:val="24"/>
          <w:szCs w:val="24"/>
        </w:rPr>
        <w:t xml:space="preserve"> эффект </w:t>
      </w:r>
      <w:proofErr w:type="spellStart"/>
      <w:r w:rsidRPr="009E2324">
        <w:rPr>
          <w:rFonts w:ascii="Times New Roman" w:hAnsi="Times New Roman"/>
          <w:color w:val="000000"/>
          <w:sz w:val="24"/>
          <w:szCs w:val="24"/>
        </w:rPr>
        <w:t>леводопы</w:t>
      </w:r>
      <w:proofErr w:type="spellEnd"/>
      <w:r w:rsidRPr="009E2324">
        <w:rPr>
          <w:rFonts w:ascii="Times New Roman" w:hAnsi="Times New Roman"/>
          <w:color w:val="000000"/>
          <w:sz w:val="24"/>
          <w:szCs w:val="24"/>
        </w:rPr>
        <w:t xml:space="preserve">. Поэтому при одновременном применении </w:t>
      </w:r>
      <w:r w:rsidR="00CE646C" w:rsidRPr="008D01E6">
        <w:rPr>
          <w:bCs/>
          <w:caps/>
        </w:rPr>
        <w:t>[</w:t>
      </w:r>
      <w:r w:rsidR="00CE646C" w:rsidRPr="008D01E6">
        <w:rPr>
          <w:bCs/>
          <w:caps/>
          <w:highlight w:val="lightGray"/>
        </w:rPr>
        <w:t>ТОРГОВОЕ НАЗВАНИЕ</w:t>
      </w:r>
      <w:r w:rsidR="00CE646C" w:rsidRPr="008D01E6">
        <w:rPr>
          <w:bCs/>
          <w:caps/>
        </w:rPr>
        <w:t>]</w:t>
      </w:r>
      <w:r w:rsidR="00CE646C" w:rsidRPr="006B488B">
        <w:t xml:space="preserve"> </w:t>
      </w:r>
      <w:r w:rsidRPr="009E2324">
        <w:rPr>
          <w:rFonts w:ascii="Times New Roman" w:hAnsi="Times New Roman"/>
          <w:color w:val="000000"/>
          <w:sz w:val="24"/>
          <w:szCs w:val="24"/>
        </w:rPr>
        <w:t xml:space="preserve">с </w:t>
      </w:r>
      <w:proofErr w:type="spellStart"/>
      <w:r w:rsidRPr="009E2324">
        <w:rPr>
          <w:rFonts w:ascii="Times New Roman" w:hAnsi="Times New Roman"/>
          <w:color w:val="000000"/>
          <w:sz w:val="24"/>
          <w:szCs w:val="24"/>
        </w:rPr>
        <w:t>леводопой</w:t>
      </w:r>
      <w:proofErr w:type="spellEnd"/>
      <w:r w:rsidRPr="009E2324">
        <w:rPr>
          <w:rFonts w:ascii="Times New Roman" w:hAnsi="Times New Roman"/>
          <w:color w:val="000000"/>
          <w:sz w:val="24"/>
          <w:szCs w:val="24"/>
        </w:rPr>
        <w:t xml:space="preserve"> возможно усиление тремора и ригидности, необходимо соблюдать осторожность.      </w:t>
      </w:r>
    </w:p>
    <w:p w:rsidR="008C0D2D" w:rsidRPr="009A17F3" w:rsidRDefault="006B50E8" w:rsidP="009E232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A17F3">
        <w:rPr>
          <w:rFonts w:ascii="Times New Roman" w:hAnsi="Times New Roman"/>
          <w:color w:val="000000"/>
          <w:sz w:val="24"/>
          <w:szCs w:val="24"/>
        </w:rPr>
        <w:t xml:space="preserve">С другими спазмолитическими средствами, включая </w:t>
      </w:r>
      <w:r w:rsidR="009E2324" w:rsidRPr="009A17F3">
        <w:rPr>
          <w:rFonts w:ascii="Times New Roman" w:hAnsi="Times New Roman"/>
          <w:color w:val="000000"/>
          <w:sz w:val="24"/>
          <w:szCs w:val="24"/>
        </w:rPr>
        <w:t>М</w:t>
      </w:r>
      <w:r w:rsidRPr="009A17F3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9A17F3">
        <w:rPr>
          <w:rFonts w:ascii="Times New Roman" w:hAnsi="Times New Roman"/>
          <w:color w:val="000000"/>
          <w:sz w:val="24"/>
          <w:szCs w:val="24"/>
        </w:rPr>
        <w:t>холиноблокаторы</w:t>
      </w:r>
      <w:proofErr w:type="spellEnd"/>
      <w:r w:rsidRPr="009A17F3">
        <w:rPr>
          <w:rFonts w:ascii="Times New Roman" w:hAnsi="Times New Roman"/>
          <w:color w:val="000000"/>
          <w:sz w:val="24"/>
          <w:szCs w:val="24"/>
        </w:rPr>
        <w:t xml:space="preserve">: взаимное усиление спазмолитического действия.        </w:t>
      </w:r>
    </w:p>
    <w:p w:rsidR="006B50E8" w:rsidRPr="009E2324" w:rsidRDefault="006B50E8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BD1" w:rsidRPr="009E2324" w:rsidRDefault="00B05BD1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4.6 Фертил</w:t>
      </w:r>
      <w:r w:rsidR="00A851FB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ьность, беременность и лактация</w:t>
      </w:r>
    </w:p>
    <w:p w:rsidR="006B50E8" w:rsidRPr="009E2324" w:rsidRDefault="006B50E8" w:rsidP="009E2324">
      <w:pPr>
        <w:pStyle w:val="Default"/>
        <w:contextualSpacing/>
        <w:jc w:val="both"/>
        <w:rPr>
          <w:i/>
          <w:color w:val="auto"/>
        </w:rPr>
      </w:pPr>
      <w:r w:rsidRPr="009E2324">
        <w:rPr>
          <w:i/>
          <w:iCs/>
          <w:color w:val="auto"/>
        </w:rPr>
        <w:t>Беременность</w:t>
      </w:r>
    </w:p>
    <w:p w:rsidR="006B50E8" w:rsidRPr="009E2324" w:rsidRDefault="0030308C" w:rsidP="009E2324">
      <w:pPr>
        <w:pStyle w:val="Default"/>
        <w:contextualSpacing/>
        <w:jc w:val="both"/>
      </w:pPr>
      <w:r w:rsidRPr="0030308C">
        <w:rPr>
          <w:color w:val="auto"/>
        </w:rPr>
        <w:t xml:space="preserve">Ретроспективные исследования при приеме препарата </w:t>
      </w:r>
      <w:r>
        <w:rPr>
          <w:color w:val="auto"/>
        </w:rPr>
        <w:t>внутрь</w:t>
      </w:r>
      <w:r w:rsidRPr="0030308C">
        <w:rPr>
          <w:color w:val="auto"/>
        </w:rPr>
        <w:t>, а также исследования на животных</w:t>
      </w:r>
      <w:r w:rsidRPr="0030308C" w:rsidDel="0030308C">
        <w:rPr>
          <w:color w:val="auto"/>
        </w:rPr>
        <w:t xml:space="preserve"> </w:t>
      </w:r>
      <w:r w:rsidR="006B50E8" w:rsidRPr="009E2324">
        <w:t>не показали каких-либо признаков прямого или косвенного негативного воздействия на течение беременности, эмбриональное развитие, роды или течение послеродового периода</w:t>
      </w:r>
      <w:r w:rsidR="00214CD9">
        <w:t xml:space="preserve"> (см. раздел 5.3)</w:t>
      </w:r>
      <w:r w:rsidR="006B50E8" w:rsidRPr="009E2324">
        <w:rPr>
          <w:bCs/>
          <w:color w:val="auto"/>
        </w:rPr>
        <w:t>.</w:t>
      </w:r>
    </w:p>
    <w:p w:rsidR="006B50E8" w:rsidRPr="009E2324" w:rsidRDefault="006B50E8" w:rsidP="009E2324">
      <w:pPr>
        <w:pStyle w:val="Default"/>
        <w:contextualSpacing/>
        <w:jc w:val="both"/>
        <w:rPr>
          <w:color w:val="auto"/>
        </w:rPr>
      </w:pPr>
      <w:r w:rsidRPr="009E2324">
        <w:t xml:space="preserve">Тем не менее, </w:t>
      </w:r>
      <w:r w:rsidR="00214CD9">
        <w:t xml:space="preserve">следует соблюдать меры предосторожности при назначении </w:t>
      </w:r>
      <w:r w:rsidRPr="009E2324">
        <w:t>препарат</w:t>
      </w:r>
      <w:r w:rsidR="00214CD9">
        <w:t>а</w:t>
      </w:r>
      <w:r w:rsidRPr="009E2324">
        <w:t xml:space="preserve"> беременным женщинам.</w:t>
      </w:r>
    </w:p>
    <w:p w:rsidR="006B50E8" w:rsidRPr="009E2324" w:rsidRDefault="006B50E8" w:rsidP="009E2324">
      <w:pPr>
        <w:pStyle w:val="Default"/>
        <w:contextualSpacing/>
        <w:jc w:val="both"/>
        <w:rPr>
          <w:color w:val="auto"/>
        </w:rPr>
      </w:pPr>
      <w:proofErr w:type="spellStart"/>
      <w:r w:rsidRPr="009A17F3">
        <w:t>Дротаверин</w:t>
      </w:r>
      <w:proofErr w:type="spellEnd"/>
      <w:r w:rsidRPr="009A17F3">
        <w:t xml:space="preserve"> не следует применять во время родов</w:t>
      </w:r>
      <w:r w:rsidRPr="009E2324">
        <w:rPr>
          <w:bCs/>
          <w:color w:val="auto"/>
        </w:rPr>
        <w:t>.</w:t>
      </w:r>
    </w:p>
    <w:p w:rsidR="006B50E8" w:rsidRPr="009E2324" w:rsidRDefault="007E6D84" w:rsidP="009E2324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Кормление грудью</w:t>
      </w:r>
    </w:p>
    <w:p w:rsidR="006B50E8" w:rsidRPr="009E2324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t>Вследствие отсутствия данных клинических исследований назначать препарат в период грудного вскармливания не рекомендуется.</w:t>
      </w:r>
    </w:p>
    <w:p w:rsidR="006B50E8" w:rsidRPr="009E2324" w:rsidRDefault="007E6D84" w:rsidP="009E23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Фертильность</w:t>
      </w:r>
    </w:p>
    <w:p w:rsidR="006B50E8" w:rsidRPr="009E2324" w:rsidRDefault="006B50E8" w:rsidP="009E232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lastRenderedPageBreak/>
        <w:t>Данных о влиянии препарата на репродуктивную функцию отсутствуют.</w:t>
      </w:r>
    </w:p>
    <w:p w:rsidR="00AA4395" w:rsidRPr="009E2324" w:rsidRDefault="00AA4395" w:rsidP="009E2324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CE7F7F" w:rsidRPr="009E2324" w:rsidRDefault="00DB406A" w:rsidP="009E2324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9E2324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8" w:name="2175220282"/>
    </w:p>
    <w:p w:rsidR="008C0D2D" w:rsidRDefault="006B50E8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терапевтических доз парентерально, в особенности внутривенно, пациентов следует предупредить о том, что они должны избегать потенциально опасной деятельности, такой как </w:t>
      </w:r>
      <w:proofErr w:type="gramStart"/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>управление</w:t>
      </w:r>
      <w:proofErr w:type="gramEnd"/>
      <w:r w:rsidRPr="009E2324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автомобилем и другими механизмами.</w:t>
      </w:r>
    </w:p>
    <w:p w:rsidR="009E2324" w:rsidRPr="009E2324" w:rsidRDefault="009E2324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67EC" w:rsidRPr="009E2324" w:rsidRDefault="009D67EC" w:rsidP="009E232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8"/>
    </w:p>
    <w:p w:rsidR="00957BAF" w:rsidRPr="009E2324" w:rsidRDefault="00957BAF" w:rsidP="009E2324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E232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Pr="009E2324">
        <w:rPr>
          <w:rFonts w:ascii="Times New Roman" w:hAnsi="Times New Roman"/>
          <w:i/>
          <w:sz w:val="24"/>
          <w:szCs w:val="24"/>
        </w:rPr>
        <w:t xml:space="preserve"> </w:t>
      </w:r>
      <w:bookmarkStart w:id="9" w:name="_Hlk85181010"/>
      <w:r w:rsidRPr="009E2324">
        <w:rPr>
          <w:rFonts w:ascii="Times New Roman" w:hAnsi="Times New Roman"/>
          <w:i/>
          <w:sz w:val="24"/>
          <w:szCs w:val="24"/>
        </w:rPr>
        <w:t>неизвестно (невозможно оценить на основании имеющихся данных)</w:t>
      </w:r>
      <w:bookmarkEnd w:id="9"/>
    </w:p>
    <w:p w:rsidR="006B50E8" w:rsidRPr="009E2324" w:rsidRDefault="006B50E8" w:rsidP="009E2324">
      <w:pPr>
        <w:pStyle w:val="Default"/>
        <w:contextualSpacing/>
        <w:jc w:val="both"/>
        <w:rPr>
          <w:i/>
        </w:rPr>
      </w:pPr>
      <w:bookmarkStart w:id="10" w:name="_Hlk83747270"/>
      <w:r w:rsidRPr="009E2324">
        <w:rPr>
          <w:i/>
        </w:rPr>
        <w:t xml:space="preserve">Редко </w:t>
      </w:r>
    </w:p>
    <w:p w:rsidR="006B50E8" w:rsidRPr="009E2324" w:rsidRDefault="009E2324" w:rsidP="009E2324">
      <w:pPr>
        <w:pStyle w:val="Default"/>
        <w:contextualSpacing/>
        <w:jc w:val="both"/>
        <w:rPr>
          <w:i/>
        </w:rPr>
      </w:pPr>
      <w:r>
        <w:rPr>
          <w:color w:val="auto"/>
        </w:rPr>
        <w:t>-</w:t>
      </w:r>
      <w:r w:rsidR="0029765E">
        <w:rPr>
          <w:color w:val="auto"/>
        </w:rPr>
        <w:t xml:space="preserve"> </w:t>
      </w:r>
      <w:r w:rsidR="006B50E8" w:rsidRPr="009E2324">
        <w:rPr>
          <w:color w:val="auto"/>
        </w:rPr>
        <w:t>головная боль, головокружение, бессонница</w:t>
      </w:r>
    </w:p>
    <w:p w:rsidR="006B50E8" w:rsidRPr="009E2324" w:rsidRDefault="009E2324" w:rsidP="009E2324">
      <w:pPr>
        <w:pStyle w:val="Default"/>
        <w:contextualSpacing/>
        <w:jc w:val="both"/>
        <w:rPr>
          <w:color w:val="auto"/>
        </w:rPr>
      </w:pPr>
      <w:r>
        <w:t>-</w:t>
      </w:r>
      <w:r w:rsidR="0029765E">
        <w:t xml:space="preserve"> </w:t>
      </w:r>
      <w:r w:rsidR="006B50E8" w:rsidRPr="009E2324">
        <w:t>учащенное сердцебиение,</w:t>
      </w:r>
      <w:r w:rsidR="006B50E8" w:rsidRPr="009E2324">
        <w:rPr>
          <w:color w:val="auto"/>
        </w:rPr>
        <w:t xml:space="preserve"> снижение артериального давления</w:t>
      </w:r>
    </w:p>
    <w:p w:rsidR="006B50E8" w:rsidRPr="009E2324" w:rsidRDefault="009E2324" w:rsidP="009E2324">
      <w:pPr>
        <w:pStyle w:val="afd"/>
        <w:spacing w:after="0"/>
        <w:ind w:left="0"/>
        <w:contextualSpacing/>
        <w:rPr>
          <w:sz w:val="24"/>
          <w:szCs w:val="24"/>
          <w:lang w:val="hu-HU"/>
        </w:rPr>
      </w:pPr>
      <w:r>
        <w:rPr>
          <w:sz w:val="24"/>
          <w:szCs w:val="24"/>
          <w:lang w:val="ru-RU"/>
        </w:rPr>
        <w:t>-</w:t>
      </w:r>
      <w:r w:rsidR="0029765E">
        <w:rPr>
          <w:sz w:val="24"/>
          <w:szCs w:val="24"/>
          <w:lang w:val="ru-RU"/>
        </w:rPr>
        <w:t xml:space="preserve"> </w:t>
      </w:r>
      <w:r w:rsidR="006B50E8" w:rsidRPr="009E2324">
        <w:rPr>
          <w:sz w:val="24"/>
          <w:szCs w:val="24"/>
          <w:lang w:val="hu-HU"/>
        </w:rPr>
        <w:t>аллергические реакции (</w:t>
      </w:r>
      <w:r w:rsidR="006B50E8" w:rsidRPr="009E2324">
        <w:rPr>
          <w:sz w:val="24"/>
          <w:szCs w:val="24"/>
          <w:lang w:val="ru-RU"/>
        </w:rPr>
        <w:t>ангионевротический отек</w:t>
      </w:r>
      <w:r w:rsidR="006B50E8" w:rsidRPr="009E2324">
        <w:rPr>
          <w:sz w:val="24"/>
          <w:szCs w:val="24"/>
          <w:lang w:val="hu-HU"/>
        </w:rPr>
        <w:t xml:space="preserve">, </w:t>
      </w:r>
      <w:r w:rsidR="006B50E8" w:rsidRPr="009E2324">
        <w:rPr>
          <w:sz w:val="24"/>
          <w:szCs w:val="24"/>
          <w:lang w:val="ru-RU"/>
        </w:rPr>
        <w:t>крапивница</w:t>
      </w:r>
      <w:r w:rsidR="006B50E8" w:rsidRPr="009E2324">
        <w:rPr>
          <w:sz w:val="24"/>
          <w:szCs w:val="24"/>
          <w:lang w:val="hu-HU"/>
        </w:rPr>
        <w:t xml:space="preserve">, </w:t>
      </w:r>
      <w:r w:rsidR="006B50E8" w:rsidRPr="009E2324">
        <w:rPr>
          <w:sz w:val="24"/>
          <w:szCs w:val="24"/>
          <w:lang w:val="ru-RU"/>
        </w:rPr>
        <w:t>сыпь, зуд</w:t>
      </w:r>
      <w:r w:rsidR="006B50E8" w:rsidRPr="009E2324">
        <w:rPr>
          <w:sz w:val="24"/>
          <w:szCs w:val="24"/>
          <w:lang w:val="hu-HU"/>
        </w:rPr>
        <w:t>).</w:t>
      </w:r>
    </w:p>
    <w:p w:rsidR="006B50E8" w:rsidRPr="009E2324" w:rsidRDefault="009E2324" w:rsidP="009E2324">
      <w:pPr>
        <w:pStyle w:val="Default"/>
        <w:contextualSpacing/>
        <w:jc w:val="both"/>
        <w:rPr>
          <w:color w:val="auto"/>
        </w:rPr>
      </w:pPr>
      <w:r>
        <w:rPr>
          <w:color w:val="auto"/>
        </w:rPr>
        <w:t>-</w:t>
      </w:r>
      <w:r w:rsidR="0029765E">
        <w:rPr>
          <w:color w:val="auto"/>
        </w:rPr>
        <w:t xml:space="preserve"> </w:t>
      </w:r>
      <w:r w:rsidR="006B50E8" w:rsidRPr="009E2324">
        <w:rPr>
          <w:color w:val="auto"/>
        </w:rPr>
        <w:t>реакции в месте введения инъекции</w:t>
      </w:r>
    </w:p>
    <w:p w:rsidR="009E2324" w:rsidRDefault="00A8391A" w:rsidP="009E2324">
      <w:pPr>
        <w:spacing w:line="240" w:lineRule="auto"/>
        <w:contextualSpacing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Н</w:t>
      </w:r>
      <w:r w:rsidR="006B50E8" w:rsidRPr="009E2324">
        <w:rPr>
          <w:rFonts w:ascii="Times New Roman" w:hAnsi="Times New Roman"/>
          <w:i/>
          <w:color w:val="000000"/>
          <w:sz w:val="24"/>
          <w:szCs w:val="24"/>
        </w:rPr>
        <w:t>еизвестн</w:t>
      </w:r>
      <w:r>
        <w:rPr>
          <w:rFonts w:ascii="Times New Roman" w:hAnsi="Times New Roman"/>
          <w:i/>
          <w:color w:val="000000"/>
          <w:sz w:val="24"/>
          <w:szCs w:val="24"/>
        </w:rPr>
        <w:t>о</w:t>
      </w:r>
    </w:p>
    <w:p w:rsidR="006B50E8" w:rsidRPr="009E2324" w:rsidRDefault="009E2324" w:rsidP="009E2324">
      <w:pPr>
        <w:spacing w:line="240" w:lineRule="auto"/>
        <w:contextualSpacing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</w:t>
      </w:r>
      <w:r w:rsidR="0029765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6B50E8" w:rsidRPr="009E2324">
        <w:rPr>
          <w:rFonts w:ascii="Times New Roman" w:hAnsi="Times New Roman"/>
          <w:sz w:val="24"/>
          <w:szCs w:val="24"/>
        </w:rPr>
        <w:t>летальный и не</w:t>
      </w:r>
      <w:r w:rsidR="00BE5BF2">
        <w:rPr>
          <w:rFonts w:ascii="Times New Roman" w:hAnsi="Times New Roman"/>
          <w:sz w:val="24"/>
          <w:szCs w:val="24"/>
        </w:rPr>
        <w:t xml:space="preserve"> </w:t>
      </w:r>
      <w:r w:rsidR="006B50E8" w:rsidRPr="009E2324">
        <w:rPr>
          <w:rFonts w:ascii="Times New Roman" w:hAnsi="Times New Roman"/>
          <w:sz w:val="24"/>
          <w:szCs w:val="24"/>
        </w:rPr>
        <w:t>летальный анафилактический шок был зарегистрирован у пациентов, получавших лечение в форме инъекций</w:t>
      </w:r>
    </w:p>
    <w:bookmarkEnd w:id="10"/>
    <w:p w:rsidR="009E2324" w:rsidRDefault="009E2324" w:rsidP="009E232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4DFC" w:rsidRPr="009E2324" w:rsidRDefault="00814DFC" w:rsidP="009E232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2324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:rsidR="004528E1" w:rsidRPr="009E2324" w:rsidRDefault="00814DFC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9E2324">
        <w:rPr>
          <w:rFonts w:ascii="Times New Roman" w:hAnsi="Times New Roman"/>
          <w:sz w:val="24"/>
          <w:szCs w:val="24"/>
        </w:rPr>
        <w:t>ЛП</w:t>
      </w:r>
      <w:r w:rsidRPr="009E2324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9E2324">
        <w:rPr>
          <w:rFonts w:ascii="Times New Roman" w:hAnsi="Times New Roman"/>
          <w:sz w:val="24"/>
          <w:szCs w:val="24"/>
        </w:rPr>
        <w:t>ЛП</w:t>
      </w:r>
      <w:r w:rsidRPr="009E2324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9E2324">
        <w:rPr>
          <w:rFonts w:ascii="Times New Roman" w:hAnsi="Times New Roman"/>
          <w:sz w:val="24"/>
          <w:szCs w:val="24"/>
        </w:rPr>
        <w:t>ЛП</w:t>
      </w:r>
      <w:r w:rsidRPr="009E2324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9E2324">
        <w:rPr>
          <w:rFonts w:ascii="Times New Roman" w:hAnsi="Times New Roman"/>
          <w:sz w:val="24"/>
          <w:szCs w:val="24"/>
        </w:rPr>
        <w:t xml:space="preserve"> </w:t>
      </w:r>
    </w:p>
    <w:p w:rsidR="00962224" w:rsidRDefault="00962224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62224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 Министерства здравоохранения Республики Казахстан</w:t>
      </w:r>
    </w:p>
    <w:p w:rsidR="004047EB" w:rsidRPr="00882F30" w:rsidRDefault="00160260" w:rsidP="00882F3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528E1"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9E2324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9E23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9E23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="004047EB" w:rsidRPr="009E2324">
        <w:rPr>
          <w:rFonts w:ascii="Times New Roman" w:hAnsi="Times New Roman"/>
          <w:bCs/>
          <w:sz w:val="24"/>
          <w:szCs w:val="24"/>
          <w:lang w:eastAsia="de-DE"/>
        </w:rPr>
        <w:t xml:space="preserve"> </w:t>
      </w:r>
    </w:p>
    <w:p w:rsidR="004047EB" w:rsidRPr="009E2324" w:rsidRDefault="004047EB" w:rsidP="009E2324">
      <w:pPr>
        <w:pStyle w:val="ac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DB5" w:rsidRPr="009E2324" w:rsidRDefault="00123DB5" w:rsidP="009E232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:rsidR="006B50E8" w:rsidRPr="009E2324" w:rsidRDefault="006B50E8" w:rsidP="002976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2324">
        <w:rPr>
          <w:rFonts w:ascii="Times New Roman" w:hAnsi="Times New Roman"/>
          <w:i/>
          <w:iCs/>
          <w:color w:val="000000"/>
          <w:sz w:val="24"/>
          <w:szCs w:val="24"/>
        </w:rPr>
        <w:t>Симптомы</w:t>
      </w:r>
      <w:r w:rsidRPr="009E2324">
        <w:rPr>
          <w:rFonts w:ascii="Times New Roman" w:hAnsi="Times New Roman"/>
          <w:color w:val="000000"/>
          <w:sz w:val="24"/>
          <w:szCs w:val="24"/>
        </w:rPr>
        <w:t xml:space="preserve">: избыточная доза </w:t>
      </w:r>
      <w:proofErr w:type="spellStart"/>
      <w:r w:rsidRPr="009E2324">
        <w:rPr>
          <w:rFonts w:ascii="Times New Roman" w:hAnsi="Times New Roman"/>
          <w:color w:val="000000"/>
          <w:sz w:val="24"/>
          <w:szCs w:val="24"/>
        </w:rPr>
        <w:t>дротаверина</w:t>
      </w:r>
      <w:proofErr w:type="spellEnd"/>
      <w:r w:rsidRPr="009E2324">
        <w:rPr>
          <w:rFonts w:ascii="Times New Roman" w:hAnsi="Times New Roman"/>
          <w:color w:val="000000"/>
          <w:sz w:val="24"/>
          <w:szCs w:val="24"/>
        </w:rPr>
        <w:t xml:space="preserve"> может привести к нарушениям проводимости сердца и сердечного ритма, включая межжелудочковую блокаду и остановку сердца, что может привести к смертельному исходу.</w:t>
      </w:r>
    </w:p>
    <w:p w:rsidR="00EE105E" w:rsidRDefault="006B50E8" w:rsidP="00BE539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E2324">
        <w:rPr>
          <w:rFonts w:ascii="Times New Roman" w:hAnsi="Times New Roman"/>
          <w:i/>
          <w:iCs/>
          <w:color w:val="000000"/>
          <w:sz w:val="24"/>
          <w:szCs w:val="24"/>
        </w:rPr>
        <w:t>Лечение</w:t>
      </w:r>
      <w:r w:rsidRPr="009E2324">
        <w:rPr>
          <w:rFonts w:ascii="Times New Roman" w:hAnsi="Times New Roman"/>
          <w:color w:val="000000"/>
          <w:sz w:val="24"/>
          <w:szCs w:val="24"/>
        </w:rPr>
        <w:t>: в случае передозировки больной должен находиться под тщательным наблюдением и получать симптоматическое лечение, в том числе индукцию рвоты и/или промывание желудка.</w:t>
      </w:r>
    </w:p>
    <w:p w:rsidR="0029765E" w:rsidRPr="009E2324" w:rsidRDefault="0029765E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153F2" w:rsidRPr="009E2324" w:rsidRDefault="00C153F2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:rsidR="00C153F2" w:rsidRPr="009E2324" w:rsidRDefault="00C153F2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:rsidR="0054261D" w:rsidRDefault="00211D99" w:rsidP="00CE6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1D99">
        <w:rPr>
          <w:rFonts w:ascii="Times New Roman" w:hAnsi="Times New Roman"/>
          <w:sz w:val="24"/>
          <w:szCs w:val="24"/>
        </w:rPr>
        <w:t xml:space="preserve">Фармакотерапевтическая группа: </w:t>
      </w:r>
      <w:r w:rsidR="0054261D">
        <w:rPr>
          <w:rFonts w:ascii="Times New Roman" w:hAnsi="Times New Roman"/>
          <w:sz w:val="23"/>
          <w:szCs w:val="23"/>
          <w:lang w:eastAsia="ru-RU"/>
        </w:rPr>
        <w:t>Препараты для лечения функциональных желудочно-кишечных расстройств.</w:t>
      </w:r>
      <w:r w:rsidR="0054261D" w:rsidRPr="00DF5FD6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="0054261D">
        <w:rPr>
          <w:rFonts w:ascii="Times New Roman" w:hAnsi="Times New Roman"/>
          <w:sz w:val="23"/>
          <w:szCs w:val="23"/>
          <w:lang w:eastAsia="ru-RU"/>
        </w:rPr>
        <w:t>Препараты для лечения функциональных расстройств кишечника. Папаверин и его производные.</w:t>
      </w:r>
      <w:r w:rsidR="0054261D" w:rsidRPr="00DF5FD6">
        <w:rPr>
          <w:rFonts w:ascii="Times New Roman" w:hAnsi="Times New Roman"/>
          <w:sz w:val="23"/>
          <w:szCs w:val="23"/>
          <w:lang w:eastAsia="ru-RU"/>
        </w:rPr>
        <w:t xml:space="preserve"> </w:t>
      </w:r>
      <w:proofErr w:type="spellStart"/>
      <w:r w:rsidR="0054261D">
        <w:rPr>
          <w:rFonts w:ascii="Times New Roman" w:hAnsi="Times New Roman"/>
          <w:sz w:val="23"/>
          <w:szCs w:val="23"/>
          <w:lang w:eastAsia="ru-RU"/>
        </w:rPr>
        <w:t>Дротаверин</w:t>
      </w:r>
      <w:proofErr w:type="spellEnd"/>
      <w:r w:rsidR="0054261D">
        <w:rPr>
          <w:rFonts w:ascii="Times New Roman" w:hAnsi="Times New Roman"/>
          <w:sz w:val="23"/>
          <w:szCs w:val="23"/>
          <w:lang w:eastAsia="ru-RU"/>
        </w:rPr>
        <w:t>.</w:t>
      </w:r>
    </w:p>
    <w:p w:rsidR="0054261D" w:rsidRDefault="0054261D" w:rsidP="0054261D">
      <w:pPr>
        <w:keepNext/>
        <w:widowControl w:val="0"/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Код АТХ A03AD02</w:t>
      </w:r>
    </w:p>
    <w:p w:rsidR="006B50E8" w:rsidRPr="009E2324" w:rsidRDefault="00CE646C" w:rsidP="009E2324">
      <w:pPr>
        <w:pStyle w:val="af8"/>
        <w:contextualSpacing/>
        <w:jc w:val="both"/>
        <w:rPr>
          <w:rFonts w:cs="Times New Roman"/>
          <w:snapToGrid w:val="0"/>
          <w:sz w:val="24"/>
          <w:szCs w:val="24"/>
          <w:lang w:val="ru-RU" w:eastAsia="en-US"/>
        </w:rPr>
      </w:pPr>
      <w:proofErr w:type="spellStart"/>
      <w:r w:rsidRPr="00CE646C">
        <w:rPr>
          <w:color w:val="000000"/>
          <w:sz w:val="24"/>
          <w:szCs w:val="24"/>
          <w:lang w:val="ru-RU" w:eastAsia="ru-RU"/>
        </w:rPr>
        <w:t>Дротаверин</w:t>
      </w:r>
      <w:proofErr w:type="spellEnd"/>
      <w:r>
        <w:rPr>
          <w:color w:val="000000"/>
          <w:sz w:val="24"/>
          <w:szCs w:val="24"/>
          <w:lang w:val="kk-KZ" w:eastAsia="ru-RU"/>
        </w:rPr>
        <w:t xml:space="preserve"> </w:t>
      </w:r>
      <w:r w:rsidR="006B50E8" w:rsidRPr="009E2324">
        <w:rPr>
          <w:rFonts w:cs="Times New Roman"/>
          <w:sz w:val="24"/>
          <w:szCs w:val="24"/>
          <w:lang w:val="ru-RU"/>
        </w:rPr>
        <w:t xml:space="preserve">представляет собой производное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изохинолина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, которое оказывает спазмолитическое действие непосредственно на гладкую мускулатуру. Ингибирование фермента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фосфодиэстеразы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и последующее повышение уровня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цАМФ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являются определяющими факторами механизма действия препарата и ведут к расслаблению </w:t>
      </w:r>
      <w:r w:rsidR="006B50E8" w:rsidRPr="009E2324">
        <w:rPr>
          <w:rFonts w:cs="Times New Roman"/>
          <w:sz w:val="24"/>
          <w:szCs w:val="24"/>
          <w:lang w:val="ru-RU"/>
        </w:rPr>
        <w:lastRenderedPageBreak/>
        <w:t xml:space="preserve">гладкой мускулатуры посредством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инактивации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легкой цепочки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киназы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миозина (ЛЦКМ).     </w:t>
      </w:r>
    </w:p>
    <w:p w:rsidR="006B50E8" w:rsidRPr="009E2324" w:rsidRDefault="00CE646C" w:rsidP="009E2324">
      <w:pPr>
        <w:pStyle w:val="af8"/>
        <w:contextualSpacing/>
        <w:jc w:val="both"/>
        <w:rPr>
          <w:rFonts w:cs="Times New Roman"/>
          <w:sz w:val="24"/>
          <w:szCs w:val="24"/>
          <w:lang w:val="ru-RU"/>
        </w:rPr>
      </w:pPr>
      <w:proofErr w:type="spellStart"/>
      <w:r w:rsidRPr="00CE646C">
        <w:rPr>
          <w:color w:val="000000"/>
          <w:sz w:val="24"/>
          <w:szCs w:val="24"/>
          <w:lang w:val="ru-RU" w:eastAsia="ru-RU"/>
        </w:rPr>
        <w:t>Дротаверин</w:t>
      </w:r>
      <w:proofErr w:type="spellEnd"/>
      <w:r>
        <w:rPr>
          <w:color w:val="000000"/>
          <w:sz w:val="24"/>
          <w:szCs w:val="24"/>
          <w:lang w:val="kk-KZ" w:eastAsia="ru-RU"/>
        </w:rPr>
        <w:t xml:space="preserve"> </w:t>
      </w:r>
      <w:r w:rsidR="006B50E8" w:rsidRPr="009E2324">
        <w:rPr>
          <w:rFonts w:cs="Times New Roman"/>
          <w:sz w:val="24"/>
          <w:szCs w:val="24"/>
          <w:lang w:val="ru-RU"/>
        </w:rPr>
        <w:t xml:space="preserve">ингибирует фермент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фосфодиэстеразу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(ФДЭ) </w:t>
      </w:r>
      <w:r w:rsidR="006B50E8" w:rsidRPr="009E2324">
        <w:rPr>
          <w:rFonts w:cs="Times New Roman"/>
          <w:sz w:val="24"/>
          <w:szCs w:val="24"/>
        </w:rPr>
        <w:t>IV</w:t>
      </w:r>
      <w:r w:rsidR="006B50E8" w:rsidRPr="009E2324">
        <w:rPr>
          <w:rFonts w:cs="Times New Roman"/>
          <w:sz w:val="24"/>
          <w:szCs w:val="24"/>
          <w:lang w:val="ru-RU"/>
        </w:rPr>
        <w:t xml:space="preserve"> </w:t>
      </w:r>
      <w:r w:rsidR="006B50E8" w:rsidRPr="009E2324">
        <w:rPr>
          <w:rFonts w:cs="Times New Roman"/>
          <w:i/>
          <w:iCs/>
          <w:sz w:val="24"/>
          <w:szCs w:val="24"/>
        </w:rPr>
        <w:t>in</w:t>
      </w:r>
      <w:r w:rsidR="006B50E8" w:rsidRPr="009E2324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="006B50E8" w:rsidRPr="009E2324">
        <w:rPr>
          <w:rFonts w:cs="Times New Roman"/>
          <w:i/>
          <w:iCs/>
          <w:sz w:val="24"/>
          <w:szCs w:val="24"/>
        </w:rPr>
        <w:t>vitro</w:t>
      </w:r>
      <w:r w:rsidR="006B50E8" w:rsidRPr="009E2324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="006B50E8" w:rsidRPr="009E2324">
        <w:rPr>
          <w:rFonts w:cs="Times New Roman"/>
          <w:sz w:val="24"/>
          <w:szCs w:val="24"/>
          <w:lang w:val="ru-RU"/>
        </w:rPr>
        <w:t xml:space="preserve">без ингибирования изоферментов ФДЭ </w:t>
      </w:r>
      <w:r w:rsidR="006B50E8" w:rsidRPr="009E2324">
        <w:rPr>
          <w:rFonts w:cs="Times New Roman"/>
          <w:sz w:val="24"/>
          <w:szCs w:val="24"/>
        </w:rPr>
        <w:t>III</w:t>
      </w:r>
      <w:r w:rsidR="006B50E8" w:rsidRPr="009E2324">
        <w:rPr>
          <w:rFonts w:cs="Times New Roman"/>
          <w:sz w:val="24"/>
          <w:szCs w:val="24"/>
          <w:lang w:val="ru-RU"/>
        </w:rPr>
        <w:t xml:space="preserve"> и ФДЭ </w:t>
      </w:r>
      <w:r w:rsidR="006B50E8" w:rsidRPr="009E2324">
        <w:rPr>
          <w:rFonts w:cs="Times New Roman"/>
          <w:sz w:val="24"/>
          <w:szCs w:val="24"/>
        </w:rPr>
        <w:t>V</w:t>
      </w:r>
      <w:r w:rsidR="006B50E8" w:rsidRPr="009E2324">
        <w:rPr>
          <w:rFonts w:cs="Times New Roman"/>
          <w:sz w:val="24"/>
          <w:szCs w:val="24"/>
          <w:lang w:val="ru-RU"/>
        </w:rPr>
        <w:t xml:space="preserve">. Практически, ФДЭ </w:t>
      </w:r>
      <w:r w:rsidR="006B50E8" w:rsidRPr="009E2324">
        <w:rPr>
          <w:rFonts w:cs="Times New Roman"/>
          <w:sz w:val="24"/>
          <w:szCs w:val="24"/>
        </w:rPr>
        <w:t>IV</w:t>
      </w:r>
      <w:r w:rsidR="006B50E8" w:rsidRPr="009E2324">
        <w:rPr>
          <w:rFonts w:cs="Times New Roman"/>
          <w:sz w:val="24"/>
          <w:szCs w:val="24"/>
          <w:lang w:val="ru-RU"/>
        </w:rPr>
        <w:t xml:space="preserve"> играет важную роль в снижении сократительной способности гладких мышц; в связи с этим селективные ингибиторы ФДЭ </w:t>
      </w:r>
      <w:r w:rsidR="006B50E8" w:rsidRPr="009E2324">
        <w:rPr>
          <w:rFonts w:cs="Times New Roman"/>
          <w:sz w:val="24"/>
          <w:szCs w:val="24"/>
        </w:rPr>
        <w:t>IV</w:t>
      </w:r>
      <w:r w:rsidR="006B50E8" w:rsidRPr="009E2324">
        <w:rPr>
          <w:rFonts w:cs="Times New Roman"/>
          <w:sz w:val="24"/>
          <w:szCs w:val="24"/>
          <w:lang w:val="ru-RU"/>
        </w:rPr>
        <w:t xml:space="preserve"> могут быть полезны при лечении гиперкинетических нарушений и различных заболеваний, сопровождающихся спастическими состояниями гладкой мускулатуры желудочно-кишечного тракта. Фермент ФДЭ </w:t>
      </w:r>
      <w:r w:rsidR="006B50E8" w:rsidRPr="009E2324">
        <w:rPr>
          <w:rFonts w:cs="Times New Roman"/>
          <w:sz w:val="24"/>
          <w:szCs w:val="24"/>
        </w:rPr>
        <w:t>III</w:t>
      </w:r>
      <w:r w:rsidR="006B50E8" w:rsidRPr="009E232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гидролизует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6B50E8" w:rsidRPr="009E2324">
        <w:rPr>
          <w:rFonts w:cs="Times New Roman"/>
          <w:sz w:val="24"/>
          <w:szCs w:val="24"/>
          <w:lang w:val="ru-RU"/>
        </w:rPr>
        <w:t>цАМФ</w:t>
      </w:r>
      <w:proofErr w:type="spellEnd"/>
      <w:r w:rsidR="006B50E8" w:rsidRPr="009E2324">
        <w:rPr>
          <w:rFonts w:cs="Times New Roman"/>
          <w:sz w:val="24"/>
          <w:szCs w:val="24"/>
          <w:lang w:val="ru-RU"/>
        </w:rPr>
        <w:t xml:space="preserve"> в клетках гладкой мускулатуры миокарда и сосудов.</w:t>
      </w:r>
    </w:p>
    <w:p w:rsidR="006B50E8" w:rsidRDefault="006B50E8" w:rsidP="009E2324">
      <w:pPr>
        <w:pStyle w:val="af8"/>
        <w:contextualSpacing/>
        <w:jc w:val="both"/>
        <w:rPr>
          <w:rFonts w:cs="Times New Roman"/>
          <w:sz w:val="24"/>
          <w:szCs w:val="24"/>
          <w:lang w:val="ru-RU"/>
        </w:rPr>
      </w:pPr>
      <w:r w:rsidRPr="009E2324">
        <w:rPr>
          <w:rFonts w:cs="Times New Roman"/>
          <w:sz w:val="24"/>
          <w:szCs w:val="24"/>
          <w:lang w:val="ru-RU"/>
        </w:rPr>
        <w:t xml:space="preserve">Независимо от типа вегетативной иннервации, </w:t>
      </w:r>
      <w:proofErr w:type="spellStart"/>
      <w:r w:rsidR="00CE646C">
        <w:rPr>
          <w:color w:val="000000"/>
          <w:sz w:val="24"/>
          <w:szCs w:val="24"/>
          <w:lang w:val="ru-RU" w:eastAsia="ru-RU"/>
        </w:rPr>
        <w:t>д</w:t>
      </w:r>
      <w:r w:rsidR="00CE646C" w:rsidRPr="00CE646C">
        <w:rPr>
          <w:color w:val="000000"/>
          <w:sz w:val="24"/>
          <w:szCs w:val="24"/>
          <w:lang w:val="ru-RU" w:eastAsia="ru-RU"/>
        </w:rPr>
        <w:t>ротаверин</w:t>
      </w:r>
      <w:proofErr w:type="spellEnd"/>
      <w:r w:rsidR="00CE646C">
        <w:rPr>
          <w:color w:val="000000"/>
          <w:sz w:val="24"/>
          <w:szCs w:val="24"/>
          <w:lang w:val="kk-KZ" w:eastAsia="ru-RU"/>
        </w:rPr>
        <w:t xml:space="preserve"> </w:t>
      </w:r>
      <w:r w:rsidRPr="009E2324">
        <w:rPr>
          <w:rFonts w:cs="Times New Roman"/>
          <w:sz w:val="24"/>
          <w:szCs w:val="24"/>
          <w:lang w:val="ru-RU"/>
        </w:rPr>
        <w:t>одинаково действует на гладкую мускулатуру желудочно-кишечного тракта, желчевыводящих путей, мочеполовой системы и сосудов. В связи с</w:t>
      </w:r>
      <w:r w:rsidR="00CF4017">
        <w:rPr>
          <w:rFonts w:cs="Times New Roman"/>
          <w:sz w:val="24"/>
          <w:szCs w:val="24"/>
          <w:lang w:val="ru-RU"/>
        </w:rPr>
        <w:t xml:space="preserve"> </w:t>
      </w:r>
      <w:r w:rsidRPr="009E2324">
        <w:rPr>
          <w:rFonts w:cs="Times New Roman"/>
          <w:sz w:val="24"/>
          <w:szCs w:val="24"/>
          <w:lang w:val="ru-RU"/>
        </w:rPr>
        <w:t xml:space="preserve">сосудорасширяющим действием </w:t>
      </w:r>
      <w:proofErr w:type="spellStart"/>
      <w:r w:rsidR="00CE646C">
        <w:rPr>
          <w:color w:val="000000"/>
          <w:sz w:val="24"/>
          <w:szCs w:val="24"/>
          <w:lang w:val="ru-RU" w:eastAsia="ru-RU"/>
        </w:rPr>
        <w:t>д</w:t>
      </w:r>
      <w:r w:rsidR="00CE646C" w:rsidRPr="00CE646C">
        <w:rPr>
          <w:color w:val="000000"/>
          <w:sz w:val="24"/>
          <w:szCs w:val="24"/>
          <w:lang w:val="ru-RU" w:eastAsia="ru-RU"/>
        </w:rPr>
        <w:t>ротаверин</w:t>
      </w:r>
      <w:proofErr w:type="spellEnd"/>
      <w:r w:rsidR="00CE646C">
        <w:rPr>
          <w:color w:val="000000"/>
          <w:sz w:val="24"/>
          <w:szCs w:val="24"/>
          <w:lang w:val="ru-RU" w:eastAsia="ru-RU"/>
        </w:rPr>
        <w:t xml:space="preserve"> </w:t>
      </w:r>
      <w:r w:rsidRPr="009E2324">
        <w:rPr>
          <w:rFonts w:cs="Times New Roman"/>
          <w:sz w:val="24"/>
          <w:szCs w:val="24"/>
          <w:lang w:val="ru-RU"/>
        </w:rPr>
        <w:t xml:space="preserve">улучшает кровоснабжение тканей. </w:t>
      </w:r>
    </w:p>
    <w:p w:rsidR="0029765E" w:rsidRPr="009E2324" w:rsidRDefault="0029765E" w:rsidP="009E2324">
      <w:pPr>
        <w:pStyle w:val="af8"/>
        <w:contextualSpacing/>
        <w:jc w:val="both"/>
        <w:rPr>
          <w:rFonts w:cs="Times New Roman"/>
          <w:snapToGrid w:val="0"/>
          <w:sz w:val="24"/>
          <w:szCs w:val="24"/>
          <w:lang w:val="ru-RU" w:eastAsia="en-US"/>
        </w:rPr>
      </w:pPr>
    </w:p>
    <w:p w:rsidR="00C153F2" w:rsidRPr="009E2324" w:rsidRDefault="00C153F2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:rsidR="006B50E8" w:rsidRPr="009E2324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324">
        <w:rPr>
          <w:rFonts w:ascii="Times New Roman" w:hAnsi="Times New Roman"/>
          <w:sz w:val="24"/>
          <w:szCs w:val="24"/>
        </w:rPr>
        <w:t>Дротаверин</w:t>
      </w:r>
      <w:proofErr w:type="spellEnd"/>
      <w:r w:rsidRPr="009E2324">
        <w:rPr>
          <w:rFonts w:ascii="Times New Roman" w:hAnsi="Times New Roman"/>
          <w:sz w:val="24"/>
          <w:szCs w:val="24"/>
        </w:rPr>
        <w:t xml:space="preserve"> быстро всасывается как после перорального, так и после парентерального введения. Он в высокой степени связывается с альбумином плазмы (95-98%), альф</w:t>
      </w:r>
      <w:proofErr w:type="gramStart"/>
      <w:r w:rsidRPr="009E2324">
        <w:rPr>
          <w:rFonts w:ascii="Times New Roman" w:hAnsi="Times New Roman"/>
          <w:sz w:val="24"/>
          <w:szCs w:val="24"/>
        </w:rPr>
        <w:t>а-</w:t>
      </w:r>
      <w:proofErr w:type="gramEnd"/>
      <w:r w:rsidRPr="009E2324">
        <w:rPr>
          <w:rFonts w:ascii="Times New Roman" w:hAnsi="Times New Roman"/>
          <w:sz w:val="24"/>
          <w:szCs w:val="24"/>
        </w:rPr>
        <w:t xml:space="preserve"> и бета-глобулинами.     </w:t>
      </w:r>
    </w:p>
    <w:p w:rsidR="006B50E8" w:rsidRPr="009E2324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t xml:space="preserve">Максимальная концентрация в сыворотке крови достигается через 45-60 минут после перорального приема. </w:t>
      </w:r>
    </w:p>
    <w:p w:rsidR="006B50E8" w:rsidRPr="009E2324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t xml:space="preserve">После </w:t>
      </w:r>
      <w:proofErr w:type="spellStart"/>
      <w:r w:rsidRPr="009E2324">
        <w:rPr>
          <w:rFonts w:ascii="Times New Roman" w:hAnsi="Times New Roman"/>
          <w:sz w:val="24"/>
          <w:szCs w:val="24"/>
        </w:rPr>
        <w:t>пресистемного</w:t>
      </w:r>
      <w:proofErr w:type="spellEnd"/>
      <w:r w:rsidRPr="009E2324">
        <w:rPr>
          <w:rFonts w:ascii="Times New Roman" w:hAnsi="Times New Roman"/>
          <w:sz w:val="24"/>
          <w:szCs w:val="24"/>
        </w:rPr>
        <w:t xml:space="preserve"> метаболизма в системный кровоток в неизмененной форме поступает 65% принятой дозы </w:t>
      </w:r>
      <w:proofErr w:type="spellStart"/>
      <w:r w:rsidRPr="009E2324">
        <w:rPr>
          <w:rFonts w:ascii="Times New Roman" w:hAnsi="Times New Roman"/>
          <w:sz w:val="24"/>
          <w:szCs w:val="24"/>
        </w:rPr>
        <w:t>дротаверина</w:t>
      </w:r>
      <w:proofErr w:type="spellEnd"/>
      <w:r w:rsidRPr="009E2324">
        <w:rPr>
          <w:rFonts w:ascii="Times New Roman" w:hAnsi="Times New Roman"/>
          <w:sz w:val="24"/>
          <w:szCs w:val="24"/>
        </w:rPr>
        <w:t>.</w:t>
      </w:r>
    </w:p>
    <w:p w:rsidR="0029765E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2324">
        <w:rPr>
          <w:rFonts w:ascii="Times New Roman" w:hAnsi="Times New Roman"/>
          <w:sz w:val="24"/>
          <w:szCs w:val="24"/>
        </w:rPr>
        <w:t>Дротаверин</w:t>
      </w:r>
      <w:proofErr w:type="spellEnd"/>
      <w:r w:rsidRPr="009E23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2324">
        <w:rPr>
          <w:rFonts w:ascii="Times New Roman" w:hAnsi="Times New Roman"/>
          <w:sz w:val="24"/>
          <w:szCs w:val="24"/>
        </w:rPr>
        <w:t>метаболизируется</w:t>
      </w:r>
      <w:proofErr w:type="spellEnd"/>
      <w:r w:rsidRPr="009E2324">
        <w:rPr>
          <w:rFonts w:ascii="Times New Roman" w:hAnsi="Times New Roman"/>
          <w:sz w:val="24"/>
          <w:szCs w:val="24"/>
        </w:rPr>
        <w:t xml:space="preserve"> в печени, его биологический период полувыведения составляет 8-10 часов. За 72 часа препарат практически полностью выводится из организма, при этом примерно 50% выводится с мочой, и около 30% с калом. </w:t>
      </w:r>
      <w:proofErr w:type="spellStart"/>
      <w:r w:rsidRPr="009E2324">
        <w:rPr>
          <w:rFonts w:ascii="Times New Roman" w:hAnsi="Times New Roman"/>
          <w:sz w:val="24"/>
          <w:szCs w:val="24"/>
        </w:rPr>
        <w:t>Дротаверин</w:t>
      </w:r>
      <w:proofErr w:type="spellEnd"/>
      <w:r w:rsidRPr="009E2324">
        <w:rPr>
          <w:rFonts w:ascii="Times New Roman" w:hAnsi="Times New Roman"/>
          <w:sz w:val="24"/>
          <w:szCs w:val="24"/>
        </w:rPr>
        <w:t xml:space="preserve"> выводится в основном в виде метаболитов, неизмененная форма препарата в моче не обнаруживается.  </w:t>
      </w:r>
    </w:p>
    <w:p w:rsidR="006B50E8" w:rsidRPr="009E2324" w:rsidRDefault="006B50E8" w:rsidP="009E232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2324">
        <w:rPr>
          <w:rFonts w:ascii="Times New Roman" w:hAnsi="Times New Roman"/>
          <w:sz w:val="24"/>
          <w:szCs w:val="24"/>
        </w:rPr>
        <w:t xml:space="preserve">   </w:t>
      </w:r>
    </w:p>
    <w:p w:rsidR="00DF3381" w:rsidRPr="009E2324" w:rsidRDefault="00DF3381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:rsidR="006B50E8" w:rsidRPr="009E2324" w:rsidRDefault="006B50E8" w:rsidP="002976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Доклинические данные исследований фармакологической безопасности, токсичности повторной дозы, </w:t>
      </w:r>
      <w:proofErr w:type="spellStart"/>
      <w:r w:rsidRPr="009E2324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Pr="009E2324">
        <w:rPr>
          <w:rFonts w:ascii="Times New Roman" w:hAnsi="Times New Roman"/>
          <w:iCs/>
          <w:sz w:val="24"/>
          <w:szCs w:val="24"/>
          <w:lang w:eastAsia="ru-RU"/>
        </w:rPr>
        <w:t>канцерог</w:t>
      </w:r>
      <w:r w:rsidR="000D6C6F">
        <w:rPr>
          <w:rFonts w:ascii="Times New Roman" w:hAnsi="Times New Roman"/>
          <w:iCs/>
          <w:sz w:val="24"/>
          <w:szCs w:val="24"/>
          <w:lang w:eastAsia="ru-RU"/>
        </w:rPr>
        <w:t>енности</w:t>
      </w:r>
      <w:proofErr w:type="spellEnd"/>
      <w:r w:rsidRPr="009E2324">
        <w:rPr>
          <w:rFonts w:ascii="Times New Roman" w:hAnsi="Times New Roman"/>
          <w:iCs/>
          <w:sz w:val="24"/>
          <w:szCs w:val="24"/>
          <w:lang w:eastAsia="ru-RU"/>
        </w:rPr>
        <w:t>, репродуктивной и онтогенетической токсичности не выявили особой опасности для человека.</w:t>
      </w:r>
    </w:p>
    <w:p w:rsidR="006B50E8" w:rsidRPr="009E2324" w:rsidRDefault="00CF4017" w:rsidP="002976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Исходя из исследований в лабораторных и в естественных условиях,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дротаверин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не приводит к задержке желудочковой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реполяризации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B50E8" w:rsidRPr="009E2324" w:rsidRDefault="00CF4017" w:rsidP="002976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Исходя из исследований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в лабораторных и в естественных условиях (т.е. тест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Эймса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микроядерный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тест, тест лимфомы) можно сказать, что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дротаверин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не </w:t>
      </w:r>
      <w:r w:rsidR="000D6C6F">
        <w:rPr>
          <w:rFonts w:ascii="Times New Roman" w:hAnsi="Times New Roman"/>
          <w:iCs/>
          <w:sz w:val="24"/>
          <w:szCs w:val="24"/>
          <w:lang w:eastAsia="ru-RU"/>
        </w:rPr>
        <w:t>обладает</w:t>
      </w:r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генотоксичность</w:t>
      </w:r>
      <w:r w:rsidR="000D6C6F">
        <w:rPr>
          <w:rFonts w:ascii="Times New Roman" w:hAnsi="Times New Roman"/>
          <w:iCs/>
          <w:sz w:val="24"/>
          <w:szCs w:val="24"/>
          <w:lang w:eastAsia="ru-RU"/>
        </w:rPr>
        <w:t>ю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CE03ED" w:rsidRPr="009E2324" w:rsidRDefault="00CF4017" w:rsidP="002976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proofErr w:type="spellStart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Дротаверин</w:t>
      </w:r>
      <w:proofErr w:type="spellEnd"/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не влия</w:t>
      </w:r>
      <w:r w:rsidR="000D6C6F">
        <w:rPr>
          <w:rFonts w:ascii="Times New Roman" w:hAnsi="Times New Roman"/>
          <w:iCs/>
          <w:sz w:val="24"/>
          <w:szCs w:val="24"/>
          <w:lang w:eastAsia="ru-RU"/>
        </w:rPr>
        <w:t>ет</w:t>
      </w:r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 xml:space="preserve"> на фертильность у крыс, а также на</w:t>
      </w:r>
      <w:r w:rsidR="000D6C6F">
        <w:rPr>
          <w:rFonts w:ascii="Times New Roman" w:hAnsi="Times New Roman"/>
          <w:iCs/>
          <w:sz w:val="24"/>
          <w:szCs w:val="24"/>
          <w:lang w:eastAsia="ru-RU"/>
        </w:rPr>
        <w:t xml:space="preserve"> внутриутробное </w:t>
      </w:r>
      <w:r w:rsidR="006B50E8" w:rsidRPr="009E2324">
        <w:rPr>
          <w:rFonts w:ascii="Times New Roman" w:hAnsi="Times New Roman"/>
          <w:iCs/>
          <w:sz w:val="24"/>
          <w:szCs w:val="24"/>
          <w:lang w:eastAsia="ru-RU"/>
        </w:rPr>
        <w:t>развитие крыс и кроликов.</w:t>
      </w:r>
    </w:p>
    <w:p w:rsidR="00CF4017" w:rsidRDefault="00CF4017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DF3381" w:rsidRPr="009E2324" w:rsidRDefault="00DF3381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:rsidR="005921EA" w:rsidRPr="009E2324" w:rsidRDefault="00DF3381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:rsidR="00CE646C" w:rsidRDefault="00CE646C" w:rsidP="00CE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  <w:highlight w:val="lightGray"/>
        </w:rPr>
        <w:t>[согласно НД РК]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CE646C" w:rsidRDefault="00CE646C" w:rsidP="00CE646C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CE646C" w:rsidRDefault="00CE646C" w:rsidP="00CE646C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CE646C" w:rsidRDefault="00CE646C" w:rsidP="00CE646C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</w:rPr>
      </w:pPr>
      <w:proofErr w:type="spellStart"/>
      <w:r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CE646C" w:rsidRDefault="00CE646C" w:rsidP="00CE6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highlight w:val="lightGray"/>
        </w:rPr>
        <w:t>xxxxx</w:t>
      </w:r>
      <w:proofErr w:type="spellEnd"/>
    </w:p>
    <w:p w:rsidR="00CE646C" w:rsidRPr="00CE646C" w:rsidRDefault="00CE646C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sz w:val="24"/>
          <w:szCs w:val="24"/>
          <w:lang w:val="kk-KZ" w:eastAsia="ru-RU"/>
        </w:rPr>
      </w:pPr>
    </w:p>
    <w:p w:rsidR="00DF3381" w:rsidRPr="009E2324" w:rsidRDefault="00DF3381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:rsidR="00215CBB" w:rsidRDefault="00EE105E" w:rsidP="009E23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val="kk-KZ" w:eastAsia="ru-RU"/>
        </w:rPr>
      </w:pPr>
      <w:r w:rsidRPr="009E2324">
        <w:rPr>
          <w:rFonts w:ascii="Times New Roman" w:eastAsia="TimesNewRomanPSMT" w:hAnsi="Times New Roman"/>
          <w:sz w:val="24"/>
          <w:szCs w:val="24"/>
          <w:lang w:eastAsia="ru-RU"/>
        </w:rPr>
        <w:t xml:space="preserve">Не применимо </w:t>
      </w:r>
    </w:p>
    <w:p w:rsidR="00CE646C" w:rsidRPr="00CE646C" w:rsidRDefault="00CE646C" w:rsidP="009E23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sz w:val="24"/>
          <w:szCs w:val="24"/>
          <w:lang w:val="kk-KZ" w:eastAsia="ru-RU"/>
        </w:rPr>
      </w:pPr>
    </w:p>
    <w:p w:rsidR="009128A3" w:rsidRPr="009E2324" w:rsidRDefault="009128A3" w:rsidP="00CE646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9E2324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9E2324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E2324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:rsidR="00CE646C" w:rsidRDefault="00CE646C" w:rsidP="00CE646C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kk-KZ"/>
        </w:rPr>
      </w:pPr>
      <w:r>
        <w:rPr>
          <w:rFonts w:ascii="Times New Roman" w:hAnsi="Times New Roman"/>
          <w:bCs/>
          <w:caps/>
          <w:sz w:val="24"/>
          <w:szCs w:val="24"/>
          <w:highlight w:val="lightGray"/>
        </w:rPr>
        <w:lastRenderedPageBreak/>
        <w:t>[согласно НД РК]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:rsidR="00CE03ED" w:rsidRDefault="00CE03ED" w:rsidP="00CE6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bidi="ru-RU"/>
        </w:rPr>
      </w:pPr>
      <w:r w:rsidRPr="009E2324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</w:t>
      </w:r>
      <w:r w:rsidR="00CF4017">
        <w:rPr>
          <w:rFonts w:ascii="Times New Roman" w:hAnsi="Times New Roman"/>
          <w:sz w:val="24"/>
          <w:szCs w:val="24"/>
          <w:lang w:bidi="ru-RU"/>
        </w:rPr>
        <w:t>.</w:t>
      </w:r>
    </w:p>
    <w:p w:rsidR="00CE646C" w:rsidRPr="00CE646C" w:rsidRDefault="00CE646C" w:rsidP="00CE646C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kk-KZ"/>
        </w:rPr>
      </w:pPr>
    </w:p>
    <w:p w:rsidR="00632571" w:rsidRPr="009E2324" w:rsidRDefault="00632571" w:rsidP="009E232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9E2324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:rsidR="00CE646C" w:rsidRDefault="00CE646C" w:rsidP="00CE646C">
      <w:pPr>
        <w:pStyle w:val="ac"/>
        <w:ind w:left="360" w:hanging="360"/>
        <w:rPr>
          <w:rFonts w:ascii="Times New Roman" w:hAnsi="Times New Roman"/>
          <w:bCs/>
          <w:caps/>
          <w:sz w:val="24"/>
          <w:szCs w:val="24"/>
        </w:rPr>
      </w:pPr>
      <w:bookmarkStart w:id="11" w:name="_Hlk83747459"/>
      <w:r>
        <w:rPr>
          <w:rFonts w:ascii="Times New Roman" w:hAnsi="Times New Roman"/>
          <w:bCs/>
          <w:caps/>
          <w:sz w:val="24"/>
          <w:szCs w:val="24"/>
          <w:highlight w:val="lightGray"/>
        </w:rPr>
        <w:t>[условия хранения согласно НД РК]</w:t>
      </w:r>
    </w:p>
    <w:p w:rsidR="00632571" w:rsidRDefault="00632571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2079F6">
        <w:rPr>
          <w:rFonts w:ascii="Times New Roman" w:hAnsi="Times New Roman"/>
          <w:sz w:val="24"/>
          <w:szCs w:val="24"/>
        </w:rPr>
        <w:t>Хранить в недоступном для детей месте!</w:t>
      </w:r>
      <w:r w:rsidRPr="009E2324">
        <w:rPr>
          <w:rFonts w:ascii="Times New Roman" w:hAnsi="Times New Roman"/>
          <w:sz w:val="24"/>
          <w:szCs w:val="24"/>
        </w:rPr>
        <w:t xml:space="preserve"> </w:t>
      </w:r>
      <w:bookmarkStart w:id="12" w:name="2175220289"/>
    </w:p>
    <w:p w:rsidR="00CE646C" w:rsidRPr="00CE646C" w:rsidRDefault="00CE646C" w:rsidP="009E232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bookmarkEnd w:id="11"/>
    <w:bookmarkEnd w:id="12"/>
    <w:p w:rsidR="00B90A1E" w:rsidRPr="009E2324" w:rsidRDefault="00EC480E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:rsidR="00CE646C" w:rsidRPr="00CE646C" w:rsidRDefault="00CE646C" w:rsidP="00CE646C">
      <w:pPr>
        <w:tabs>
          <w:tab w:val="left" w:pos="0"/>
        </w:tabs>
        <w:ind w:right="-2"/>
        <w:rPr>
          <w:rFonts w:ascii="Times New Roman" w:hAnsi="Times New Roman"/>
          <w:bCs/>
          <w:caps/>
          <w:sz w:val="24"/>
          <w:szCs w:val="24"/>
        </w:rPr>
      </w:pPr>
      <w:bookmarkStart w:id="13" w:name="_Hlk83747435"/>
      <w:r>
        <w:rPr>
          <w:rFonts w:ascii="Times New Roman" w:hAnsi="Times New Roman"/>
          <w:bCs/>
          <w:caps/>
          <w:sz w:val="24"/>
          <w:szCs w:val="24"/>
          <w:highlight w:val="lightGray"/>
        </w:rPr>
        <w:t>[Описание упаковки согласно НД РК]</w:t>
      </w:r>
    </w:p>
    <w:bookmarkEnd w:id="13"/>
    <w:p w:rsidR="00B90A1E" w:rsidRPr="00CE646C" w:rsidRDefault="00B90A1E" w:rsidP="009E23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/>
          <w:b/>
          <w:sz w:val="24"/>
          <w:szCs w:val="24"/>
          <w:lang w:val="kk-KZ" w:eastAsia="ru-RU"/>
        </w:rPr>
      </w:pPr>
      <w:r w:rsidRPr="009E2324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</w:t>
      </w:r>
      <w:r w:rsidR="00A851FB" w:rsidRPr="009E2324">
        <w:rPr>
          <w:rFonts w:ascii="Times New Roman" w:eastAsia="TimesNewRomanPSMT" w:hAnsi="Times New Roman"/>
          <w:b/>
          <w:sz w:val="24"/>
          <w:szCs w:val="24"/>
          <w:lang w:eastAsia="ru-RU"/>
        </w:rPr>
        <w:t>ного препарата или работы с ним</w:t>
      </w:r>
    </w:p>
    <w:p w:rsidR="008D631C" w:rsidRDefault="00164BC4" w:rsidP="009E23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9E2324">
        <w:rPr>
          <w:rFonts w:ascii="Times New Roman" w:hAnsi="Times New Roman"/>
          <w:sz w:val="24"/>
          <w:szCs w:val="24"/>
        </w:rPr>
        <w:t>Нет особых требований к утилизации. Весь оставшийся лекарственный препарат и отходы следует уничтожить в установленном порядке.</w:t>
      </w:r>
    </w:p>
    <w:p w:rsidR="00CE646C" w:rsidRPr="00CE646C" w:rsidRDefault="00CE646C" w:rsidP="009E23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24DB0" w:rsidRPr="009E2324" w:rsidRDefault="004200EA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E2324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9E2324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9E2324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9E2324">
        <w:rPr>
          <w:rFonts w:ascii="Times New Roman" w:hAnsi="Times New Roman"/>
          <w:b/>
          <w:bCs/>
          <w:sz w:val="24"/>
          <w:szCs w:val="24"/>
        </w:rPr>
        <w:t>а</w:t>
      </w:r>
      <w:r w:rsidRPr="009E2324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9E232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041C3" w:rsidRPr="009E2324" w:rsidRDefault="009E2324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E2324">
        <w:rPr>
          <w:rFonts w:ascii="Times New Roman" w:hAnsi="Times New Roman"/>
          <w:bCs/>
          <w:sz w:val="24"/>
          <w:szCs w:val="24"/>
        </w:rPr>
        <w:t>П</w:t>
      </w:r>
      <w:r w:rsidR="006B50E8" w:rsidRPr="009E2324">
        <w:rPr>
          <w:rFonts w:ascii="Times New Roman" w:hAnsi="Times New Roman"/>
          <w:bCs/>
          <w:sz w:val="24"/>
          <w:szCs w:val="24"/>
        </w:rPr>
        <w:t>о</w:t>
      </w:r>
      <w:r w:rsidR="00164BC4" w:rsidRPr="009E2324">
        <w:rPr>
          <w:rFonts w:ascii="Times New Roman" w:hAnsi="Times New Roman"/>
          <w:bCs/>
          <w:sz w:val="24"/>
          <w:szCs w:val="24"/>
        </w:rPr>
        <w:t xml:space="preserve"> рецепт</w:t>
      </w:r>
      <w:r w:rsidRPr="009E2324">
        <w:rPr>
          <w:rFonts w:ascii="Times New Roman" w:hAnsi="Times New Roman"/>
          <w:bCs/>
          <w:sz w:val="24"/>
          <w:szCs w:val="24"/>
        </w:rPr>
        <w:t>у</w:t>
      </w:r>
    </w:p>
    <w:p w:rsidR="008D631C" w:rsidRPr="009E2324" w:rsidRDefault="008D631C" w:rsidP="009E23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20934" w:rsidRPr="009E2324" w:rsidRDefault="008407EF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9E23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:rsidR="00CE646C" w:rsidRDefault="00CE646C" w:rsidP="00CE64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CE646C" w:rsidRPr="00CE646C" w:rsidRDefault="00CE646C" w:rsidP="00882F30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593F7B" w:rsidRPr="009E2324" w:rsidRDefault="00593F7B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7.1.ПРЕДСТАВИТЕЛЬ ДЕРЖАТЕЛЯ РЕГИСТРАЦИОННОГО УДОСТОВЕРЕНИЯ</w:t>
      </w:r>
    </w:p>
    <w:p w:rsidR="00CE646C" w:rsidRDefault="00CE646C" w:rsidP="00CE64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4047EB" w:rsidRPr="009E2324" w:rsidRDefault="004047EB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11DF" w:rsidRPr="009E2324" w:rsidRDefault="002511DF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:rsidR="00CE646C" w:rsidRDefault="00CE646C" w:rsidP="00CE64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164BC4" w:rsidRPr="009E2324" w:rsidRDefault="00164BC4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511DF" w:rsidRPr="009E2324" w:rsidRDefault="002511DF" w:rsidP="009E2324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E232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9. ДАТА ПЕРВИЧНОЙ РЕГИСТРАЦИИ (ПОДТВЕРЖДЕНИЯ РЕГИСТРАЦИИ, ПЕРЕРЕГИСТРАЦИИ)</w:t>
      </w:r>
    </w:p>
    <w:p w:rsidR="00CE646C" w:rsidRDefault="00CE646C" w:rsidP="00CE646C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highlight w:val="lightGray"/>
        </w:rPr>
        <w:t>[Заполняется на национальном уровне]</w:t>
      </w:r>
    </w:p>
    <w:p w:rsidR="008D631C" w:rsidRPr="009E2324" w:rsidRDefault="008D631C" w:rsidP="009E2324">
      <w:pPr>
        <w:pStyle w:val="Style5"/>
        <w:widowControl/>
        <w:tabs>
          <w:tab w:val="left" w:pos="7371"/>
        </w:tabs>
        <w:spacing w:line="240" w:lineRule="auto"/>
        <w:contextualSpacing/>
        <w:rPr>
          <w:rFonts w:eastAsia="Microsoft Sans Serif"/>
          <w:lang w:bidi="ru-RU"/>
        </w:rPr>
      </w:pPr>
    </w:p>
    <w:p w:rsidR="00DF47EB" w:rsidRPr="009E2324" w:rsidRDefault="00DF47EB" w:rsidP="009E2324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9E2324">
        <w:rPr>
          <w:rFonts w:ascii="Times New Roman" w:hAnsi="Times New Roman"/>
          <w:b/>
          <w:sz w:val="24"/>
          <w:szCs w:val="24"/>
        </w:rPr>
        <w:t xml:space="preserve">10. </w:t>
      </w:r>
      <w:r w:rsidRPr="009E2324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:rsidR="00B91443" w:rsidRPr="00164BC4" w:rsidRDefault="00B91443" w:rsidP="009E2324">
      <w:pPr>
        <w:spacing w:after="0" w:line="240" w:lineRule="auto"/>
        <w:contextualSpacing/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9E2324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0" w:history="1">
        <w:r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9E2324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9E23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9E2324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E2324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164BC4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164BC4" w:rsidSect="009E2324">
      <w:head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60" w:rsidRDefault="00160260" w:rsidP="00D275FC">
      <w:pPr>
        <w:spacing w:after="0" w:line="240" w:lineRule="auto"/>
      </w:pPr>
      <w:r>
        <w:separator/>
      </w:r>
    </w:p>
  </w:endnote>
  <w:endnote w:type="continuationSeparator" w:id="0">
    <w:p w:rsidR="00160260" w:rsidRDefault="00160260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60" w:rsidRDefault="00160260" w:rsidP="00D275FC">
      <w:pPr>
        <w:spacing w:after="0" w:line="240" w:lineRule="auto"/>
      </w:pPr>
      <w:r>
        <w:separator/>
      </w:r>
    </w:p>
  </w:footnote>
  <w:footnote w:type="continuationSeparator" w:id="0">
    <w:p w:rsidR="00160260" w:rsidRDefault="00160260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6C" w:rsidRDefault="001F4949" w:rsidP="001F4949">
    <w:pPr>
      <w:pStyle w:val="af1"/>
      <w:jc w:val="right"/>
    </w:pPr>
    <w:r>
      <w:rPr>
        <w:b/>
        <w:lang w:val="kk-KZ"/>
      </w:rPr>
      <w:t>Версия</w:t>
    </w:r>
    <w:r w:rsidRPr="0026073C">
      <w:rPr>
        <w:b/>
      </w:rPr>
      <w:t xml:space="preserve"> 1  </w:t>
    </w:r>
    <w:r>
      <w:rPr>
        <w:b/>
        <w:lang w:val="kk-KZ"/>
      </w:rPr>
      <w:t xml:space="preserve">Дата обновления </w:t>
    </w:r>
    <w:r w:rsidRPr="0026073C">
      <w:rPr>
        <w:b/>
      </w:rPr>
      <w:t xml:space="preserve"> </w:t>
    </w:r>
    <w:r>
      <w:rPr>
        <w:b/>
      </w:rPr>
      <w:t>2</w:t>
    </w:r>
    <w:r>
      <w:rPr>
        <w:b/>
      </w:rPr>
      <w:t>6</w:t>
    </w:r>
    <w:r>
      <w:rPr>
        <w:b/>
      </w:rPr>
      <w:t>.0</w:t>
    </w:r>
    <w:r>
      <w:rPr>
        <w:b/>
        <w:lang w:val="en-US"/>
      </w:rPr>
      <w:t>5</w:t>
    </w:r>
    <w:r w:rsidRPr="0026073C">
      <w:rPr>
        <w:b/>
      </w:rPr>
      <w:t>.202</w:t>
    </w:r>
    <w:r>
      <w:rPr>
        <w:b/>
      </w:rPr>
      <w:t>3</w:t>
    </w:r>
    <w:r w:rsidR="00CE646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0F649F" wp14:editId="2C93F769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E646C" w:rsidRPr="00D275FC" w:rsidRDefault="00CE646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:rsidR="00CE646C" w:rsidRPr="00D275FC" w:rsidRDefault="00CE646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Описание: Description: BT_1000x858px" style="width:15.9pt;height:13.4pt;visibility:visible" o:bullet="t">
        <v:imagedata r:id="rId1" o:title=" BT_1000x858px"/>
      </v:shape>
    </w:pict>
  </w:numPicBullet>
  <w:abstractNum w:abstractNumId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30880"/>
    <w:multiLevelType w:val="hybridMultilevel"/>
    <w:tmpl w:val="4F62F566"/>
    <w:lvl w:ilvl="0" w:tplc="FA3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F11A5"/>
    <w:multiLevelType w:val="multilevel"/>
    <w:tmpl w:val="0EDA1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92744F"/>
    <w:multiLevelType w:val="hybridMultilevel"/>
    <w:tmpl w:val="B73296B6"/>
    <w:lvl w:ilvl="0" w:tplc="7C9AC6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A23BE0"/>
    <w:multiLevelType w:val="hybridMultilevel"/>
    <w:tmpl w:val="A738993E"/>
    <w:lvl w:ilvl="0" w:tplc="7C9AC6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0D32367"/>
    <w:multiLevelType w:val="hybridMultilevel"/>
    <w:tmpl w:val="A19453B6"/>
    <w:lvl w:ilvl="0" w:tplc="F51CC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E8C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A8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6E9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A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249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41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EC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A3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FF7F89"/>
    <w:multiLevelType w:val="hybridMultilevel"/>
    <w:tmpl w:val="EBAE394E"/>
    <w:lvl w:ilvl="0" w:tplc="7C9AC6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23"/>
  </w:num>
  <w:num w:numId="5">
    <w:abstractNumId w:val="30"/>
  </w:num>
  <w:num w:numId="6">
    <w:abstractNumId w:val="7"/>
  </w:num>
  <w:num w:numId="7">
    <w:abstractNumId w:val="28"/>
  </w:num>
  <w:num w:numId="8">
    <w:abstractNumId w:val="9"/>
  </w:num>
  <w:num w:numId="9">
    <w:abstractNumId w:val="19"/>
  </w:num>
  <w:num w:numId="10">
    <w:abstractNumId w:val="10"/>
  </w:num>
  <w:num w:numId="11">
    <w:abstractNumId w:val="18"/>
  </w:num>
  <w:num w:numId="12">
    <w:abstractNumId w:val="22"/>
  </w:num>
  <w:num w:numId="13">
    <w:abstractNumId w:val="24"/>
  </w:num>
  <w:num w:numId="14">
    <w:abstractNumId w:val="13"/>
  </w:num>
  <w:num w:numId="15">
    <w:abstractNumId w:val="1"/>
  </w:num>
  <w:num w:numId="16">
    <w:abstractNumId w:val="29"/>
  </w:num>
  <w:num w:numId="17">
    <w:abstractNumId w:val="17"/>
  </w:num>
  <w:num w:numId="18">
    <w:abstractNumId w:val="16"/>
  </w:num>
  <w:num w:numId="19">
    <w:abstractNumId w:val="8"/>
  </w:num>
  <w:num w:numId="20">
    <w:abstractNumId w:val="2"/>
  </w:num>
  <w:num w:numId="21">
    <w:abstractNumId w:val="11"/>
  </w:num>
  <w:num w:numId="22">
    <w:abstractNumId w:val="6"/>
  </w:num>
  <w:num w:numId="23">
    <w:abstractNumId w:val="25"/>
  </w:num>
  <w:num w:numId="24">
    <w:abstractNumId w:val="12"/>
  </w:num>
  <w:num w:numId="25">
    <w:abstractNumId w:val="0"/>
  </w:num>
  <w:num w:numId="26">
    <w:abstractNumId w:val="26"/>
  </w:num>
  <w:num w:numId="27">
    <w:abstractNumId w:val="4"/>
  </w:num>
  <w:num w:numId="28">
    <w:abstractNumId w:val="27"/>
  </w:num>
  <w:num w:numId="29">
    <w:abstractNumId w:val="21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8"/>
    <w:rsid w:val="00004C99"/>
    <w:rsid w:val="00010371"/>
    <w:rsid w:val="0002049D"/>
    <w:rsid w:val="00021646"/>
    <w:rsid w:val="000264BB"/>
    <w:rsid w:val="00026A9C"/>
    <w:rsid w:val="00033FC1"/>
    <w:rsid w:val="00042999"/>
    <w:rsid w:val="0005238D"/>
    <w:rsid w:val="00084DE8"/>
    <w:rsid w:val="00084F06"/>
    <w:rsid w:val="000852A1"/>
    <w:rsid w:val="00092D6C"/>
    <w:rsid w:val="000972E6"/>
    <w:rsid w:val="000A0D71"/>
    <w:rsid w:val="000A15B0"/>
    <w:rsid w:val="000A272B"/>
    <w:rsid w:val="000B14D3"/>
    <w:rsid w:val="000C2C4B"/>
    <w:rsid w:val="000C3EBE"/>
    <w:rsid w:val="000C4C48"/>
    <w:rsid w:val="000D184E"/>
    <w:rsid w:val="000D457D"/>
    <w:rsid w:val="000D6C6F"/>
    <w:rsid w:val="000E01AB"/>
    <w:rsid w:val="000E153C"/>
    <w:rsid w:val="000E3634"/>
    <w:rsid w:val="000E49F0"/>
    <w:rsid w:val="000E6126"/>
    <w:rsid w:val="000E6AC8"/>
    <w:rsid w:val="00100406"/>
    <w:rsid w:val="00107A8A"/>
    <w:rsid w:val="00111788"/>
    <w:rsid w:val="00120934"/>
    <w:rsid w:val="00123DB5"/>
    <w:rsid w:val="00125232"/>
    <w:rsid w:val="00132B9A"/>
    <w:rsid w:val="001368AE"/>
    <w:rsid w:val="00144CCD"/>
    <w:rsid w:val="0014699B"/>
    <w:rsid w:val="0014739A"/>
    <w:rsid w:val="0015490C"/>
    <w:rsid w:val="001573E2"/>
    <w:rsid w:val="00160260"/>
    <w:rsid w:val="0016278D"/>
    <w:rsid w:val="00164BC4"/>
    <w:rsid w:val="00164E5D"/>
    <w:rsid w:val="0018400C"/>
    <w:rsid w:val="001872CE"/>
    <w:rsid w:val="001937AD"/>
    <w:rsid w:val="001A0382"/>
    <w:rsid w:val="001A2CB2"/>
    <w:rsid w:val="001A3A84"/>
    <w:rsid w:val="001B133B"/>
    <w:rsid w:val="001B6AEC"/>
    <w:rsid w:val="001C63CC"/>
    <w:rsid w:val="001D0B84"/>
    <w:rsid w:val="001E5E2A"/>
    <w:rsid w:val="001E6F4C"/>
    <w:rsid w:val="001F16AA"/>
    <w:rsid w:val="001F4949"/>
    <w:rsid w:val="00200F3B"/>
    <w:rsid w:val="00203355"/>
    <w:rsid w:val="0020414E"/>
    <w:rsid w:val="00206122"/>
    <w:rsid w:val="002079F6"/>
    <w:rsid w:val="00211005"/>
    <w:rsid w:val="00211D99"/>
    <w:rsid w:val="0021309A"/>
    <w:rsid w:val="00214CD9"/>
    <w:rsid w:val="00215CBB"/>
    <w:rsid w:val="00217D41"/>
    <w:rsid w:val="002222A9"/>
    <w:rsid w:val="00222CA6"/>
    <w:rsid w:val="00226CCC"/>
    <w:rsid w:val="00232642"/>
    <w:rsid w:val="00237697"/>
    <w:rsid w:val="002410EA"/>
    <w:rsid w:val="00250EDB"/>
    <w:rsid w:val="002511DF"/>
    <w:rsid w:val="00253209"/>
    <w:rsid w:val="00256E10"/>
    <w:rsid w:val="00260413"/>
    <w:rsid w:val="00260EBC"/>
    <w:rsid w:val="00264710"/>
    <w:rsid w:val="00264A6E"/>
    <w:rsid w:val="00267567"/>
    <w:rsid w:val="00270B0A"/>
    <w:rsid w:val="00280121"/>
    <w:rsid w:val="00281B8D"/>
    <w:rsid w:val="00281FBE"/>
    <w:rsid w:val="00290D2E"/>
    <w:rsid w:val="00292715"/>
    <w:rsid w:val="0029765E"/>
    <w:rsid w:val="002A591C"/>
    <w:rsid w:val="002B147F"/>
    <w:rsid w:val="002C10E1"/>
    <w:rsid w:val="002C15EB"/>
    <w:rsid w:val="002C1660"/>
    <w:rsid w:val="002C35A2"/>
    <w:rsid w:val="002C5345"/>
    <w:rsid w:val="002D4EDD"/>
    <w:rsid w:val="002D56B7"/>
    <w:rsid w:val="002E04B7"/>
    <w:rsid w:val="002E0BAD"/>
    <w:rsid w:val="002F4A14"/>
    <w:rsid w:val="0030308C"/>
    <w:rsid w:val="003043BF"/>
    <w:rsid w:val="00320073"/>
    <w:rsid w:val="003262DF"/>
    <w:rsid w:val="00332951"/>
    <w:rsid w:val="003372EC"/>
    <w:rsid w:val="00343194"/>
    <w:rsid w:val="0034682B"/>
    <w:rsid w:val="003537FB"/>
    <w:rsid w:val="00356237"/>
    <w:rsid w:val="00357864"/>
    <w:rsid w:val="0036288F"/>
    <w:rsid w:val="00365B10"/>
    <w:rsid w:val="00367BA7"/>
    <w:rsid w:val="00372082"/>
    <w:rsid w:val="003761C0"/>
    <w:rsid w:val="00376EB5"/>
    <w:rsid w:val="00381140"/>
    <w:rsid w:val="003812B2"/>
    <w:rsid w:val="00382E06"/>
    <w:rsid w:val="00383CDB"/>
    <w:rsid w:val="00384EFD"/>
    <w:rsid w:val="0038595A"/>
    <w:rsid w:val="003879F9"/>
    <w:rsid w:val="003976C7"/>
    <w:rsid w:val="003A035E"/>
    <w:rsid w:val="003A577F"/>
    <w:rsid w:val="003B0285"/>
    <w:rsid w:val="003C07E3"/>
    <w:rsid w:val="003C659E"/>
    <w:rsid w:val="003D7780"/>
    <w:rsid w:val="003E13CF"/>
    <w:rsid w:val="003E4F5E"/>
    <w:rsid w:val="003F34F5"/>
    <w:rsid w:val="003F4C9B"/>
    <w:rsid w:val="003F5344"/>
    <w:rsid w:val="003F7EDC"/>
    <w:rsid w:val="00404548"/>
    <w:rsid w:val="004047EB"/>
    <w:rsid w:val="0041162E"/>
    <w:rsid w:val="00411D10"/>
    <w:rsid w:val="004125D8"/>
    <w:rsid w:val="00416507"/>
    <w:rsid w:val="004200EA"/>
    <w:rsid w:val="0042786D"/>
    <w:rsid w:val="00431C8F"/>
    <w:rsid w:val="00433C62"/>
    <w:rsid w:val="004528E1"/>
    <w:rsid w:val="00456F01"/>
    <w:rsid w:val="00472EF5"/>
    <w:rsid w:val="0048687C"/>
    <w:rsid w:val="0049318D"/>
    <w:rsid w:val="004A31B4"/>
    <w:rsid w:val="004A7038"/>
    <w:rsid w:val="004C01ED"/>
    <w:rsid w:val="004C1922"/>
    <w:rsid w:val="004C462F"/>
    <w:rsid w:val="004C6613"/>
    <w:rsid w:val="004D49E9"/>
    <w:rsid w:val="004E458C"/>
    <w:rsid w:val="004F45AC"/>
    <w:rsid w:val="00501657"/>
    <w:rsid w:val="0050641E"/>
    <w:rsid w:val="00506C9D"/>
    <w:rsid w:val="005071DA"/>
    <w:rsid w:val="00523D82"/>
    <w:rsid w:val="005419E2"/>
    <w:rsid w:val="00541A00"/>
    <w:rsid w:val="0054261D"/>
    <w:rsid w:val="005444B2"/>
    <w:rsid w:val="00552F31"/>
    <w:rsid w:val="00552F8B"/>
    <w:rsid w:val="005604A0"/>
    <w:rsid w:val="00561FE7"/>
    <w:rsid w:val="00566737"/>
    <w:rsid w:val="00567153"/>
    <w:rsid w:val="00575348"/>
    <w:rsid w:val="005869C5"/>
    <w:rsid w:val="005921EA"/>
    <w:rsid w:val="005924F5"/>
    <w:rsid w:val="00593F7B"/>
    <w:rsid w:val="005A3C81"/>
    <w:rsid w:val="005A44FC"/>
    <w:rsid w:val="005A5680"/>
    <w:rsid w:val="005A6639"/>
    <w:rsid w:val="005A6914"/>
    <w:rsid w:val="005B3FFE"/>
    <w:rsid w:val="005C1519"/>
    <w:rsid w:val="005C1C4E"/>
    <w:rsid w:val="005C4994"/>
    <w:rsid w:val="005C4A16"/>
    <w:rsid w:val="005D66F3"/>
    <w:rsid w:val="005D68C6"/>
    <w:rsid w:val="005D7EE3"/>
    <w:rsid w:val="005E50DE"/>
    <w:rsid w:val="005E7569"/>
    <w:rsid w:val="005E76DA"/>
    <w:rsid w:val="005F7097"/>
    <w:rsid w:val="0060364A"/>
    <w:rsid w:val="00604FC8"/>
    <w:rsid w:val="00617843"/>
    <w:rsid w:val="00620F34"/>
    <w:rsid w:val="00624C1B"/>
    <w:rsid w:val="00625471"/>
    <w:rsid w:val="0062661D"/>
    <w:rsid w:val="00627853"/>
    <w:rsid w:val="00632571"/>
    <w:rsid w:val="00634D0C"/>
    <w:rsid w:val="0065148D"/>
    <w:rsid w:val="00652BCE"/>
    <w:rsid w:val="00652E29"/>
    <w:rsid w:val="00653617"/>
    <w:rsid w:val="0067136B"/>
    <w:rsid w:val="0067720E"/>
    <w:rsid w:val="00691208"/>
    <w:rsid w:val="006A23C4"/>
    <w:rsid w:val="006A702E"/>
    <w:rsid w:val="006B1751"/>
    <w:rsid w:val="006B50E8"/>
    <w:rsid w:val="006B7A90"/>
    <w:rsid w:val="006C5F38"/>
    <w:rsid w:val="006D5986"/>
    <w:rsid w:val="006D7D5A"/>
    <w:rsid w:val="006E4305"/>
    <w:rsid w:val="006F5763"/>
    <w:rsid w:val="00704BAB"/>
    <w:rsid w:val="007104D1"/>
    <w:rsid w:val="007135A6"/>
    <w:rsid w:val="00724DB0"/>
    <w:rsid w:val="00725BD2"/>
    <w:rsid w:val="00726BD3"/>
    <w:rsid w:val="00730461"/>
    <w:rsid w:val="00733A73"/>
    <w:rsid w:val="007466DB"/>
    <w:rsid w:val="00746FF2"/>
    <w:rsid w:val="007479AE"/>
    <w:rsid w:val="007544F0"/>
    <w:rsid w:val="00761133"/>
    <w:rsid w:val="00764E84"/>
    <w:rsid w:val="007762F8"/>
    <w:rsid w:val="00781402"/>
    <w:rsid w:val="00783520"/>
    <w:rsid w:val="0078568D"/>
    <w:rsid w:val="007911EB"/>
    <w:rsid w:val="00791289"/>
    <w:rsid w:val="007A02D3"/>
    <w:rsid w:val="007A18B1"/>
    <w:rsid w:val="007B011E"/>
    <w:rsid w:val="007B2BE0"/>
    <w:rsid w:val="007C055A"/>
    <w:rsid w:val="007C1693"/>
    <w:rsid w:val="007D0E84"/>
    <w:rsid w:val="007D681B"/>
    <w:rsid w:val="007E1D85"/>
    <w:rsid w:val="007E6A5C"/>
    <w:rsid w:val="007E6D84"/>
    <w:rsid w:val="00803517"/>
    <w:rsid w:val="00804A48"/>
    <w:rsid w:val="008106A7"/>
    <w:rsid w:val="0081154A"/>
    <w:rsid w:val="00814DFC"/>
    <w:rsid w:val="00820B36"/>
    <w:rsid w:val="00823BAB"/>
    <w:rsid w:val="00827BB2"/>
    <w:rsid w:val="008329DA"/>
    <w:rsid w:val="00832A7E"/>
    <w:rsid w:val="008330E7"/>
    <w:rsid w:val="008353A4"/>
    <w:rsid w:val="008407EF"/>
    <w:rsid w:val="008418F5"/>
    <w:rsid w:val="00843161"/>
    <w:rsid w:val="00843988"/>
    <w:rsid w:val="008451C8"/>
    <w:rsid w:val="00847154"/>
    <w:rsid w:val="00862FA8"/>
    <w:rsid w:val="0086657B"/>
    <w:rsid w:val="0087104B"/>
    <w:rsid w:val="00882F30"/>
    <w:rsid w:val="008832E5"/>
    <w:rsid w:val="008872AB"/>
    <w:rsid w:val="008907B7"/>
    <w:rsid w:val="00891EB8"/>
    <w:rsid w:val="0089401D"/>
    <w:rsid w:val="00895628"/>
    <w:rsid w:val="00897669"/>
    <w:rsid w:val="008C0181"/>
    <w:rsid w:val="008C0D2D"/>
    <w:rsid w:val="008C6434"/>
    <w:rsid w:val="008D0B8D"/>
    <w:rsid w:val="008D4451"/>
    <w:rsid w:val="008D62B7"/>
    <w:rsid w:val="008D631C"/>
    <w:rsid w:val="008E19AE"/>
    <w:rsid w:val="008E6895"/>
    <w:rsid w:val="008F0721"/>
    <w:rsid w:val="00900B3C"/>
    <w:rsid w:val="00904FB5"/>
    <w:rsid w:val="0091136C"/>
    <w:rsid w:val="009128A3"/>
    <w:rsid w:val="00930D7D"/>
    <w:rsid w:val="009323E4"/>
    <w:rsid w:val="0095047E"/>
    <w:rsid w:val="00956101"/>
    <w:rsid w:val="00957BAF"/>
    <w:rsid w:val="00962224"/>
    <w:rsid w:val="00962CD6"/>
    <w:rsid w:val="00967E64"/>
    <w:rsid w:val="00974EE1"/>
    <w:rsid w:val="00980ED0"/>
    <w:rsid w:val="00985916"/>
    <w:rsid w:val="00986783"/>
    <w:rsid w:val="00993A60"/>
    <w:rsid w:val="009A17F3"/>
    <w:rsid w:val="009B014E"/>
    <w:rsid w:val="009D2D9E"/>
    <w:rsid w:val="009D67EC"/>
    <w:rsid w:val="009D71D5"/>
    <w:rsid w:val="009E2324"/>
    <w:rsid w:val="009E2887"/>
    <w:rsid w:val="009E56D6"/>
    <w:rsid w:val="009E5CB9"/>
    <w:rsid w:val="009E701B"/>
    <w:rsid w:val="009F07F5"/>
    <w:rsid w:val="009F22EA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12563"/>
    <w:rsid w:val="00A16651"/>
    <w:rsid w:val="00A2498C"/>
    <w:rsid w:val="00A25560"/>
    <w:rsid w:val="00A26BB4"/>
    <w:rsid w:val="00A300B9"/>
    <w:rsid w:val="00A31019"/>
    <w:rsid w:val="00A359D1"/>
    <w:rsid w:val="00A5700F"/>
    <w:rsid w:val="00A60F93"/>
    <w:rsid w:val="00A8360A"/>
    <w:rsid w:val="00A8391A"/>
    <w:rsid w:val="00A84EA1"/>
    <w:rsid w:val="00A851FB"/>
    <w:rsid w:val="00A95418"/>
    <w:rsid w:val="00AA4395"/>
    <w:rsid w:val="00AA4618"/>
    <w:rsid w:val="00AA5E2F"/>
    <w:rsid w:val="00AA7317"/>
    <w:rsid w:val="00AB1084"/>
    <w:rsid w:val="00AC2C0B"/>
    <w:rsid w:val="00AC4905"/>
    <w:rsid w:val="00AD3F8D"/>
    <w:rsid w:val="00AD5FB4"/>
    <w:rsid w:val="00AD6982"/>
    <w:rsid w:val="00AE7922"/>
    <w:rsid w:val="00AF056B"/>
    <w:rsid w:val="00B01011"/>
    <w:rsid w:val="00B05BD1"/>
    <w:rsid w:val="00B10089"/>
    <w:rsid w:val="00B21CF0"/>
    <w:rsid w:val="00B22E50"/>
    <w:rsid w:val="00B42F69"/>
    <w:rsid w:val="00B46F30"/>
    <w:rsid w:val="00B561E0"/>
    <w:rsid w:val="00B57288"/>
    <w:rsid w:val="00B608C1"/>
    <w:rsid w:val="00B60D3D"/>
    <w:rsid w:val="00B61D95"/>
    <w:rsid w:val="00B7231F"/>
    <w:rsid w:val="00B82AFA"/>
    <w:rsid w:val="00B90A1E"/>
    <w:rsid w:val="00B91443"/>
    <w:rsid w:val="00B9187F"/>
    <w:rsid w:val="00BA2BF3"/>
    <w:rsid w:val="00BB111F"/>
    <w:rsid w:val="00BB3050"/>
    <w:rsid w:val="00BB7831"/>
    <w:rsid w:val="00BC31BC"/>
    <w:rsid w:val="00BC6167"/>
    <w:rsid w:val="00BC6A01"/>
    <w:rsid w:val="00BD6552"/>
    <w:rsid w:val="00BE198F"/>
    <w:rsid w:val="00BE27D3"/>
    <w:rsid w:val="00BE4435"/>
    <w:rsid w:val="00BE5390"/>
    <w:rsid w:val="00BE5BF2"/>
    <w:rsid w:val="00BE6B71"/>
    <w:rsid w:val="00C07BB3"/>
    <w:rsid w:val="00C153F2"/>
    <w:rsid w:val="00C2000E"/>
    <w:rsid w:val="00C379C9"/>
    <w:rsid w:val="00C422B8"/>
    <w:rsid w:val="00C566D6"/>
    <w:rsid w:val="00C70213"/>
    <w:rsid w:val="00C71E57"/>
    <w:rsid w:val="00C764D9"/>
    <w:rsid w:val="00C77910"/>
    <w:rsid w:val="00C824E6"/>
    <w:rsid w:val="00C839ED"/>
    <w:rsid w:val="00C84299"/>
    <w:rsid w:val="00C92F14"/>
    <w:rsid w:val="00C94B98"/>
    <w:rsid w:val="00C97365"/>
    <w:rsid w:val="00CA4C1A"/>
    <w:rsid w:val="00CC08BA"/>
    <w:rsid w:val="00CC330A"/>
    <w:rsid w:val="00CC5727"/>
    <w:rsid w:val="00CC7DBD"/>
    <w:rsid w:val="00CD3A12"/>
    <w:rsid w:val="00CD6935"/>
    <w:rsid w:val="00CE03ED"/>
    <w:rsid w:val="00CE646C"/>
    <w:rsid w:val="00CE7F7F"/>
    <w:rsid w:val="00CF3849"/>
    <w:rsid w:val="00CF4017"/>
    <w:rsid w:val="00D0233C"/>
    <w:rsid w:val="00D031FD"/>
    <w:rsid w:val="00D041C3"/>
    <w:rsid w:val="00D11462"/>
    <w:rsid w:val="00D14D61"/>
    <w:rsid w:val="00D22A47"/>
    <w:rsid w:val="00D24F34"/>
    <w:rsid w:val="00D25CB4"/>
    <w:rsid w:val="00D275FC"/>
    <w:rsid w:val="00D3279D"/>
    <w:rsid w:val="00D3576E"/>
    <w:rsid w:val="00D43297"/>
    <w:rsid w:val="00D46B0B"/>
    <w:rsid w:val="00D55ED8"/>
    <w:rsid w:val="00D60C5A"/>
    <w:rsid w:val="00D65C5C"/>
    <w:rsid w:val="00D70DB6"/>
    <w:rsid w:val="00D723BC"/>
    <w:rsid w:val="00D76048"/>
    <w:rsid w:val="00D87A00"/>
    <w:rsid w:val="00D93C80"/>
    <w:rsid w:val="00D9686A"/>
    <w:rsid w:val="00D96A8F"/>
    <w:rsid w:val="00DA16F7"/>
    <w:rsid w:val="00DA4FB9"/>
    <w:rsid w:val="00DB1FEF"/>
    <w:rsid w:val="00DB406A"/>
    <w:rsid w:val="00DB7FB0"/>
    <w:rsid w:val="00DD5E3A"/>
    <w:rsid w:val="00DE4FC7"/>
    <w:rsid w:val="00DF11A7"/>
    <w:rsid w:val="00DF3381"/>
    <w:rsid w:val="00DF47EB"/>
    <w:rsid w:val="00E20AAB"/>
    <w:rsid w:val="00E211ED"/>
    <w:rsid w:val="00E24FD6"/>
    <w:rsid w:val="00E271CB"/>
    <w:rsid w:val="00E301D0"/>
    <w:rsid w:val="00E317B2"/>
    <w:rsid w:val="00E33FE3"/>
    <w:rsid w:val="00E34FE3"/>
    <w:rsid w:val="00E55D6C"/>
    <w:rsid w:val="00E57396"/>
    <w:rsid w:val="00E75FFF"/>
    <w:rsid w:val="00E81A1B"/>
    <w:rsid w:val="00E81A86"/>
    <w:rsid w:val="00E85A7A"/>
    <w:rsid w:val="00E8607B"/>
    <w:rsid w:val="00E91073"/>
    <w:rsid w:val="00E93583"/>
    <w:rsid w:val="00EA2F86"/>
    <w:rsid w:val="00EA303C"/>
    <w:rsid w:val="00EA6D39"/>
    <w:rsid w:val="00EB1D97"/>
    <w:rsid w:val="00EB32A3"/>
    <w:rsid w:val="00EB41C1"/>
    <w:rsid w:val="00EB7723"/>
    <w:rsid w:val="00EC480E"/>
    <w:rsid w:val="00EC4E42"/>
    <w:rsid w:val="00EC738E"/>
    <w:rsid w:val="00EE04FB"/>
    <w:rsid w:val="00EE105E"/>
    <w:rsid w:val="00EF4C53"/>
    <w:rsid w:val="00F006F1"/>
    <w:rsid w:val="00F05540"/>
    <w:rsid w:val="00F07B7B"/>
    <w:rsid w:val="00F23B95"/>
    <w:rsid w:val="00F34699"/>
    <w:rsid w:val="00F36683"/>
    <w:rsid w:val="00F40388"/>
    <w:rsid w:val="00F42D3C"/>
    <w:rsid w:val="00F56F75"/>
    <w:rsid w:val="00F57DA9"/>
    <w:rsid w:val="00F6012B"/>
    <w:rsid w:val="00F63389"/>
    <w:rsid w:val="00F665E0"/>
    <w:rsid w:val="00F91977"/>
    <w:rsid w:val="00F97B57"/>
    <w:rsid w:val="00FA4F7C"/>
    <w:rsid w:val="00FB0456"/>
    <w:rsid w:val="00FB3EFA"/>
    <w:rsid w:val="00FB47F4"/>
    <w:rsid w:val="00FC17F4"/>
    <w:rsid w:val="00FC7E26"/>
    <w:rsid w:val="00FD2B12"/>
    <w:rsid w:val="00FD2B9F"/>
    <w:rsid w:val="00FD6FA9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6F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aliases w:val="Bullet Points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EE1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8D631C"/>
    <w:rPr>
      <w:color w:val="605E5C"/>
      <w:shd w:val="clear" w:color="auto" w:fill="E1DFDD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18400C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18400C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419E2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4047EB"/>
    <w:rPr>
      <w:color w:val="605E5C"/>
      <w:shd w:val="clear" w:color="auto" w:fill="E1DFDD"/>
    </w:rPr>
  </w:style>
  <w:style w:type="paragraph" w:styleId="afd">
    <w:name w:val="List Continue"/>
    <w:basedOn w:val="a"/>
    <w:rsid w:val="006B50E8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aliases w:val="Bullet Points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EE1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8D631C"/>
    <w:rPr>
      <w:color w:val="605E5C"/>
      <w:shd w:val="clear" w:color="auto" w:fill="E1DFDD"/>
    </w:rPr>
  </w:style>
  <w:style w:type="paragraph" w:styleId="afb">
    <w:name w:val="annotation subject"/>
    <w:basedOn w:val="af8"/>
    <w:next w:val="af8"/>
    <w:link w:val="afc"/>
    <w:uiPriority w:val="99"/>
    <w:semiHidden/>
    <w:unhideWhenUsed/>
    <w:rsid w:val="0018400C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c">
    <w:name w:val="Тема примечания Знак"/>
    <w:link w:val="afb"/>
    <w:uiPriority w:val="99"/>
    <w:semiHidden/>
    <w:rsid w:val="0018400C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419E2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4047EB"/>
    <w:rPr>
      <w:color w:val="605E5C"/>
      <w:shd w:val="clear" w:color="auto" w:fill="E1DFDD"/>
    </w:rPr>
  </w:style>
  <w:style w:type="paragraph" w:styleId="afd">
    <w:name w:val="List Continue"/>
    <w:basedOn w:val="a"/>
    <w:rsid w:val="006B50E8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dda.k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D2A8-39A6-46B8-BE00-BA818D5D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1574</Words>
  <Characters>8972</Characters>
  <Application>Microsoft Office Word</Application>
  <DocSecurity>0</DocSecurity>
  <Lines>74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10525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4456498</vt:i4>
      </vt:variant>
      <vt:variant>
        <vt:i4>3</vt:i4>
      </vt:variant>
      <vt:variant>
        <vt:i4>0</vt:i4>
      </vt:variant>
      <vt:variant>
        <vt:i4>5</vt:i4>
      </vt:variant>
      <vt:variant>
        <vt:lpwstr>mailto:quality.info@sanofi.com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Коранова Толганай Сабыровна</cp:lastModifiedBy>
  <cp:revision>5</cp:revision>
  <cp:lastPrinted>2019-11-18T06:17:00Z</cp:lastPrinted>
  <dcterms:created xsi:type="dcterms:W3CDTF">2022-12-07T14:56:00Z</dcterms:created>
  <dcterms:modified xsi:type="dcterms:W3CDTF">2023-05-30T09:59:00Z</dcterms:modified>
</cp:coreProperties>
</file>